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43884" w14:textId="6E6FEF81" w:rsidR="0095507F" w:rsidRPr="00185A48" w:rsidRDefault="00185A48" w:rsidP="00185A48">
      <w:pPr>
        <w:jc w:val="center"/>
        <w:rPr>
          <w:rFonts w:ascii="Times New Roman" w:hAnsi="Times New Roman" w:cs="Times New Roman"/>
          <w:b/>
          <w:bCs/>
          <w:sz w:val="36"/>
          <w:szCs w:val="36"/>
          <w:lang w:val="es-ES"/>
        </w:rPr>
      </w:pPr>
      <w:r w:rsidRPr="00185A48">
        <w:rPr>
          <w:rFonts w:ascii="Times New Roman" w:hAnsi="Times New Roman" w:cs="Times New Roman"/>
          <w:b/>
          <w:bCs/>
          <w:sz w:val="36"/>
          <w:szCs w:val="36"/>
          <w:lang w:val="es-ES"/>
        </w:rPr>
        <w:t>EGIPTO COMPLETÍSIMO 2</w:t>
      </w:r>
      <w:r w:rsidR="0005453A">
        <w:rPr>
          <w:rFonts w:ascii="Times New Roman" w:hAnsi="Times New Roman" w:cs="Times New Roman"/>
          <w:b/>
          <w:bCs/>
          <w:sz w:val="36"/>
          <w:szCs w:val="36"/>
          <w:lang w:val="es-ES"/>
        </w:rPr>
        <w:t>.</w:t>
      </w:r>
      <w:r w:rsidRPr="00185A48">
        <w:rPr>
          <w:rFonts w:ascii="Times New Roman" w:hAnsi="Times New Roman" w:cs="Times New Roman"/>
          <w:b/>
          <w:bCs/>
          <w:sz w:val="36"/>
          <w:szCs w:val="36"/>
          <w:lang w:val="es-ES"/>
        </w:rPr>
        <w:t>026 – 2</w:t>
      </w:r>
      <w:r w:rsidR="0005453A">
        <w:rPr>
          <w:rFonts w:ascii="Times New Roman" w:hAnsi="Times New Roman" w:cs="Times New Roman"/>
          <w:b/>
          <w:bCs/>
          <w:sz w:val="36"/>
          <w:szCs w:val="36"/>
          <w:lang w:val="es-ES"/>
        </w:rPr>
        <w:t>.</w:t>
      </w:r>
      <w:r w:rsidRPr="00185A48">
        <w:rPr>
          <w:rFonts w:ascii="Times New Roman" w:hAnsi="Times New Roman" w:cs="Times New Roman"/>
          <w:b/>
          <w:bCs/>
          <w:sz w:val="36"/>
          <w:szCs w:val="36"/>
          <w:lang w:val="es-ES"/>
        </w:rPr>
        <w:t>027</w:t>
      </w:r>
    </w:p>
    <w:p w14:paraId="649B3C89" w14:textId="6E2229A6" w:rsidR="00185A48" w:rsidRDefault="00185A48" w:rsidP="00185A48">
      <w:pPr>
        <w:jc w:val="center"/>
        <w:rPr>
          <w:rFonts w:ascii="Times New Roman" w:hAnsi="Times New Roman" w:cs="Times New Roman"/>
          <w:b/>
          <w:bCs/>
          <w:lang w:val="es-ES"/>
        </w:rPr>
      </w:pPr>
      <w:r>
        <w:rPr>
          <w:rFonts w:ascii="Times New Roman" w:hAnsi="Times New Roman" w:cs="Times New Roman"/>
          <w:b/>
          <w:bCs/>
          <w:lang w:val="es-ES"/>
        </w:rPr>
        <w:t xml:space="preserve">Temporada de invierno </w:t>
      </w:r>
    </w:p>
    <w:p w14:paraId="1EDD51C0" w14:textId="0541694C" w:rsidR="00185A48" w:rsidRDefault="00185A48" w:rsidP="00185A48">
      <w:pPr>
        <w:jc w:val="center"/>
        <w:rPr>
          <w:rFonts w:ascii="Times New Roman" w:hAnsi="Times New Roman" w:cs="Times New Roman"/>
          <w:b/>
          <w:bCs/>
          <w:lang w:val="es-ES"/>
        </w:rPr>
      </w:pPr>
      <w:r>
        <w:rPr>
          <w:rFonts w:ascii="Times New Roman" w:hAnsi="Times New Roman" w:cs="Times New Roman"/>
          <w:b/>
          <w:bCs/>
          <w:lang w:val="es-ES"/>
        </w:rPr>
        <w:t>09 Días / 08 Noches</w:t>
      </w:r>
    </w:p>
    <w:p w14:paraId="4C97B866" w14:textId="77777777" w:rsidR="00AE1A23" w:rsidRDefault="00AE1A23" w:rsidP="00185A48">
      <w:pPr>
        <w:jc w:val="center"/>
        <w:rPr>
          <w:rFonts w:ascii="Times New Roman" w:hAnsi="Times New Roman" w:cs="Times New Roman"/>
          <w:b/>
          <w:bCs/>
          <w:lang w:val="es-ES"/>
        </w:rPr>
      </w:pPr>
    </w:p>
    <w:p w14:paraId="35325B30" w14:textId="77777777" w:rsidR="00D72F05" w:rsidRDefault="00D72F05" w:rsidP="00185A48">
      <w:pPr>
        <w:jc w:val="center"/>
        <w:rPr>
          <w:rFonts w:ascii="Times New Roman" w:hAnsi="Times New Roman" w:cs="Times New Roman"/>
          <w:b/>
          <w:bCs/>
          <w:lang w:val="es-ES"/>
        </w:rPr>
      </w:pPr>
    </w:p>
    <w:p w14:paraId="3DF79FC9" w14:textId="77777777" w:rsidR="00AE1A23" w:rsidRPr="00AE1A23" w:rsidRDefault="00AE1A23" w:rsidP="00AE1A23">
      <w:pPr>
        <w:jc w:val="both"/>
        <w:rPr>
          <w:rFonts w:ascii="Times New Roman" w:hAnsi="Times New Roman" w:cs="Times New Roman"/>
          <w:b/>
          <w:bCs/>
          <w:lang w:val="es-ES"/>
        </w:rPr>
      </w:pPr>
      <w:r w:rsidRPr="00AE1A23">
        <w:rPr>
          <w:rFonts w:ascii="Times New Roman" w:hAnsi="Times New Roman" w:cs="Times New Roman"/>
          <w:b/>
          <w:bCs/>
          <w:lang w:val="es-ES"/>
        </w:rPr>
        <w:t>Salidas los días: Jueves, Viernes, Sábado y Domingo.</w:t>
      </w:r>
    </w:p>
    <w:p w14:paraId="5FB9AB13" w14:textId="77777777" w:rsidR="00AE1A23" w:rsidRPr="00AE1A23" w:rsidRDefault="00AE1A23" w:rsidP="00AE1A23">
      <w:pPr>
        <w:jc w:val="both"/>
        <w:rPr>
          <w:rFonts w:ascii="Times New Roman" w:hAnsi="Times New Roman" w:cs="Times New Roman"/>
          <w:b/>
          <w:bCs/>
          <w:lang w:val="es-ES"/>
        </w:rPr>
      </w:pPr>
      <w:r w:rsidRPr="00AE1A23">
        <w:rPr>
          <w:rFonts w:ascii="Times New Roman" w:hAnsi="Times New Roman" w:cs="Times New Roman"/>
          <w:b/>
          <w:bCs/>
          <w:lang w:val="es-ES"/>
        </w:rPr>
        <w:t>Salidas en barco desde Luxor todos los lunes y sábados</w:t>
      </w:r>
    </w:p>
    <w:p w14:paraId="5775FE4B" w14:textId="70E4D58F" w:rsidR="00AE1A23" w:rsidRDefault="00AE1A23" w:rsidP="00AE1A23">
      <w:pPr>
        <w:jc w:val="both"/>
        <w:rPr>
          <w:rFonts w:ascii="Times New Roman" w:hAnsi="Times New Roman" w:cs="Times New Roman"/>
          <w:b/>
          <w:bCs/>
          <w:lang w:val="es-ES"/>
        </w:rPr>
      </w:pPr>
      <w:r w:rsidRPr="00AE1A23">
        <w:rPr>
          <w:rFonts w:ascii="Times New Roman" w:hAnsi="Times New Roman" w:cs="Times New Roman"/>
          <w:b/>
          <w:bCs/>
          <w:lang w:val="es-ES"/>
        </w:rPr>
        <w:t>Vigencia: Del 01 de Octubre de 2.026 hasta el 30 de Abril de 2.027</w:t>
      </w:r>
      <w:r>
        <w:rPr>
          <w:rFonts w:ascii="Times New Roman" w:hAnsi="Times New Roman" w:cs="Times New Roman"/>
          <w:b/>
          <w:bCs/>
          <w:lang w:val="es-ES"/>
        </w:rPr>
        <w:t xml:space="preserve"> </w:t>
      </w:r>
    </w:p>
    <w:p w14:paraId="42A59CDC" w14:textId="77777777" w:rsidR="00D72F05" w:rsidRDefault="00D72F05" w:rsidP="00AE1A23">
      <w:pPr>
        <w:jc w:val="both"/>
        <w:rPr>
          <w:rFonts w:ascii="Times New Roman" w:hAnsi="Times New Roman" w:cs="Times New Roman"/>
          <w:b/>
          <w:bCs/>
          <w:lang w:val="es-ES"/>
        </w:rPr>
      </w:pPr>
    </w:p>
    <w:p w14:paraId="55821B3F" w14:textId="77777777" w:rsidR="00562C83" w:rsidRDefault="00562C83" w:rsidP="00AE1A23">
      <w:pPr>
        <w:jc w:val="both"/>
        <w:rPr>
          <w:rFonts w:ascii="Times New Roman" w:hAnsi="Times New Roman" w:cs="Times New Roman"/>
          <w:b/>
          <w:bCs/>
          <w:lang w:val="es-ES"/>
        </w:rPr>
      </w:pPr>
    </w:p>
    <w:p w14:paraId="4510E79D" w14:textId="01E6ADFD" w:rsidR="00D72F05" w:rsidRPr="00851E9B" w:rsidRDefault="00D72F05" w:rsidP="00D72F05">
      <w:pPr>
        <w:jc w:val="center"/>
        <w:rPr>
          <w:rFonts w:ascii="Times New Roman" w:hAnsi="Times New Roman" w:cs="Times New Roman"/>
          <w:b/>
          <w:bCs/>
          <w:lang w:val="es-ES"/>
        </w:rPr>
      </w:pPr>
      <w:r w:rsidRPr="00851E9B">
        <w:rPr>
          <w:rFonts w:ascii="Times New Roman" w:hAnsi="Times New Roman" w:cs="Times New Roman"/>
          <w:b/>
          <w:bCs/>
          <w:lang w:val="es-ES"/>
        </w:rPr>
        <w:t xml:space="preserve">ITINERARIO </w:t>
      </w:r>
    </w:p>
    <w:p w14:paraId="5E92466A" w14:textId="77777777" w:rsidR="00D72F05" w:rsidRPr="00851E9B" w:rsidRDefault="00D72F05" w:rsidP="00D72F05">
      <w:pPr>
        <w:jc w:val="center"/>
        <w:rPr>
          <w:rFonts w:ascii="Times New Roman" w:hAnsi="Times New Roman" w:cs="Times New Roman"/>
          <w:b/>
          <w:bCs/>
          <w:lang w:val="es-ES"/>
        </w:rPr>
      </w:pPr>
    </w:p>
    <w:p w14:paraId="3F08DA10" w14:textId="77777777" w:rsidR="0005453A" w:rsidRPr="00851E9B" w:rsidRDefault="0005453A" w:rsidP="0005453A">
      <w:pPr>
        <w:jc w:val="both"/>
        <w:rPr>
          <w:rFonts w:ascii="Times" w:hAnsi="Times"/>
          <w:b/>
          <w:bCs/>
          <w:lang w:val="es-ES"/>
        </w:rPr>
      </w:pPr>
      <w:r w:rsidRPr="00851E9B">
        <w:rPr>
          <w:rFonts w:ascii="Times" w:hAnsi="Times"/>
          <w:b/>
          <w:bCs/>
          <w:lang w:val="es-ES"/>
        </w:rPr>
        <w:t>DIA 1 CAIRO</w:t>
      </w:r>
    </w:p>
    <w:p w14:paraId="51A279AB" w14:textId="77777777" w:rsidR="0005453A" w:rsidRPr="00851E9B" w:rsidRDefault="0005453A" w:rsidP="0005453A">
      <w:pPr>
        <w:jc w:val="both"/>
        <w:rPr>
          <w:rFonts w:ascii="Times" w:hAnsi="Times"/>
          <w:lang w:val="es-ES"/>
        </w:rPr>
      </w:pPr>
      <w:r w:rsidRPr="00851E9B">
        <w:rPr>
          <w:rFonts w:ascii="Times" w:hAnsi="Times"/>
          <w:lang w:val="es-ES"/>
        </w:rPr>
        <w:t xml:space="preserve">Llegada, asistencia y traslado del aeropuerto hacia el hotel. Alojamiento. </w:t>
      </w:r>
    </w:p>
    <w:p w14:paraId="61227780" w14:textId="77777777" w:rsidR="0005453A" w:rsidRPr="00851E9B" w:rsidRDefault="0005453A" w:rsidP="0005453A">
      <w:pPr>
        <w:jc w:val="both"/>
        <w:rPr>
          <w:rFonts w:ascii="Times" w:hAnsi="Times"/>
          <w:lang w:val="es-ES"/>
        </w:rPr>
      </w:pPr>
    </w:p>
    <w:p w14:paraId="024F564D" w14:textId="77777777" w:rsidR="0005453A" w:rsidRPr="00851E9B" w:rsidRDefault="0005453A" w:rsidP="0005453A">
      <w:pPr>
        <w:jc w:val="both"/>
        <w:rPr>
          <w:rFonts w:ascii="Times" w:hAnsi="Times"/>
          <w:b/>
          <w:bCs/>
          <w:lang w:val="es-ES"/>
        </w:rPr>
      </w:pPr>
      <w:r w:rsidRPr="00851E9B">
        <w:rPr>
          <w:rFonts w:ascii="Times" w:hAnsi="Times"/>
          <w:b/>
          <w:bCs/>
          <w:lang w:val="es-ES"/>
        </w:rPr>
        <w:t xml:space="preserve">DIA 2 CAIRO / LUXOR </w:t>
      </w:r>
    </w:p>
    <w:p w14:paraId="38AE718F" w14:textId="77777777" w:rsidR="0005453A" w:rsidRPr="00851E9B" w:rsidRDefault="0005453A" w:rsidP="0005453A">
      <w:pPr>
        <w:jc w:val="both"/>
        <w:rPr>
          <w:rFonts w:ascii="Times" w:hAnsi="Times"/>
          <w:lang w:val="es-ES"/>
        </w:rPr>
      </w:pPr>
      <w:r w:rsidRPr="00851E9B">
        <w:rPr>
          <w:rFonts w:ascii="Times" w:hAnsi="Times"/>
          <w:lang w:val="es-ES"/>
        </w:rPr>
        <w:t xml:space="preserve">Desayuno. Por la mañana, traslado al aeropuerto para tomar el vuelo a Luxor. Llegada, asistencia y traslado al muelle, embarque y </w:t>
      </w:r>
      <w:r w:rsidRPr="00851E9B">
        <w:rPr>
          <w:rFonts w:ascii="Times" w:hAnsi="Times"/>
          <w:b/>
          <w:bCs/>
          <w:lang w:val="es-ES"/>
        </w:rPr>
        <w:t>comida a bordo</w:t>
      </w:r>
      <w:r w:rsidRPr="00851E9B">
        <w:rPr>
          <w:rFonts w:ascii="Times" w:hAnsi="Times"/>
          <w:lang w:val="es-ES"/>
        </w:rPr>
        <w:t xml:space="preserve">. Por la tarde visita al templo de Luxor. </w:t>
      </w:r>
      <w:r w:rsidRPr="00851E9B">
        <w:rPr>
          <w:rFonts w:ascii="Times" w:hAnsi="Times"/>
          <w:b/>
          <w:bCs/>
          <w:lang w:val="es-ES"/>
        </w:rPr>
        <w:t>Cena</w:t>
      </w:r>
      <w:r w:rsidRPr="00851E9B">
        <w:rPr>
          <w:rFonts w:ascii="Times" w:hAnsi="Times"/>
          <w:lang w:val="es-ES"/>
        </w:rPr>
        <w:t xml:space="preserve"> y noche a bordo. </w:t>
      </w:r>
    </w:p>
    <w:p w14:paraId="17474D86" w14:textId="77777777" w:rsidR="0005453A" w:rsidRPr="00851E9B" w:rsidRDefault="0005453A" w:rsidP="0005453A">
      <w:pPr>
        <w:jc w:val="both"/>
        <w:rPr>
          <w:rFonts w:ascii="Times" w:hAnsi="Times"/>
          <w:lang w:val="es-ES"/>
        </w:rPr>
      </w:pPr>
    </w:p>
    <w:p w14:paraId="2575DE9B" w14:textId="77777777" w:rsidR="0005453A" w:rsidRPr="00851E9B" w:rsidRDefault="0005453A" w:rsidP="0005453A">
      <w:pPr>
        <w:jc w:val="both"/>
        <w:rPr>
          <w:rFonts w:ascii="Times" w:hAnsi="Times"/>
          <w:b/>
          <w:bCs/>
          <w:lang w:val="es-ES"/>
        </w:rPr>
      </w:pPr>
      <w:r w:rsidRPr="00851E9B">
        <w:rPr>
          <w:rFonts w:ascii="Times" w:hAnsi="Times"/>
          <w:b/>
          <w:bCs/>
          <w:lang w:val="es-ES"/>
        </w:rPr>
        <w:t>DIA 3 LUXOR / ESNA / EDFU</w:t>
      </w:r>
    </w:p>
    <w:p w14:paraId="35E99A61" w14:textId="77777777" w:rsidR="0005453A" w:rsidRPr="00851E9B" w:rsidRDefault="0005453A" w:rsidP="0005453A">
      <w:pPr>
        <w:jc w:val="both"/>
        <w:rPr>
          <w:rFonts w:ascii="Times" w:hAnsi="Times"/>
          <w:lang w:val="es-ES"/>
        </w:rPr>
      </w:pPr>
      <w:r w:rsidRPr="00851E9B">
        <w:rPr>
          <w:rFonts w:ascii="Times" w:hAnsi="Times"/>
          <w:b/>
          <w:bCs/>
          <w:lang w:val="es-ES"/>
        </w:rPr>
        <w:t>Régimen de pensión completa a bordo</w:t>
      </w:r>
      <w:r w:rsidRPr="00851E9B">
        <w:rPr>
          <w:rFonts w:ascii="Times" w:hAnsi="Times"/>
          <w:lang w:val="es-ES"/>
        </w:rPr>
        <w:t xml:space="preserve">. Por la mañana, visita al templo de Karnak y luego, Visita a la Necrópolis de Tebas: Valle de los Reyes, templo de la Reina Hatshepsut y los Colosos de </w:t>
      </w:r>
      <w:proofErr w:type="spellStart"/>
      <w:r w:rsidRPr="00851E9B">
        <w:rPr>
          <w:rFonts w:ascii="Times" w:hAnsi="Times"/>
          <w:lang w:val="es-ES"/>
        </w:rPr>
        <w:t>Memnon</w:t>
      </w:r>
      <w:proofErr w:type="spellEnd"/>
      <w:r w:rsidRPr="00851E9B">
        <w:rPr>
          <w:rFonts w:ascii="Times" w:hAnsi="Times"/>
          <w:lang w:val="es-ES"/>
        </w:rPr>
        <w:t xml:space="preserve"> incluyendo la Tumba de Tutankamon. Inicio de navegación hacia Esna, Tras cruce la Esclusa, Prosecución a Edfu. Noche a bordo.</w:t>
      </w:r>
    </w:p>
    <w:p w14:paraId="5DD44C4F" w14:textId="77777777" w:rsidR="0005453A" w:rsidRPr="00851E9B" w:rsidRDefault="0005453A" w:rsidP="0005453A">
      <w:pPr>
        <w:jc w:val="both"/>
        <w:rPr>
          <w:rFonts w:ascii="Times" w:hAnsi="Times"/>
          <w:lang w:val="es-ES"/>
        </w:rPr>
      </w:pPr>
    </w:p>
    <w:p w14:paraId="34806112" w14:textId="77777777" w:rsidR="0005453A" w:rsidRPr="00851E9B" w:rsidRDefault="0005453A" w:rsidP="0005453A">
      <w:pPr>
        <w:jc w:val="both"/>
        <w:rPr>
          <w:rFonts w:ascii="Times" w:hAnsi="Times"/>
          <w:b/>
          <w:bCs/>
          <w:lang w:val="es-ES"/>
        </w:rPr>
      </w:pPr>
      <w:r w:rsidRPr="00851E9B">
        <w:rPr>
          <w:rFonts w:ascii="Times" w:hAnsi="Times"/>
          <w:b/>
          <w:bCs/>
          <w:lang w:val="es-ES"/>
        </w:rPr>
        <w:t>DIA 4 EDFU / KOM OMBO / ASWAN</w:t>
      </w:r>
    </w:p>
    <w:p w14:paraId="3C18B85F" w14:textId="77777777" w:rsidR="0005453A" w:rsidRPr="00851E9B" w:rsidRDefault="0005453A" w:rsidP="0005453A">
      <w:pPr>
        <w:jc w:val="both"/>
        <w:rPr>
          <w:rFonts w:ascii="Times" w:hAnsi="Times"/>
          <w:lang w:val="es-ES"/>
        </w:rPr>
      </w:pPr>
      <w:r w:rsidRPr="00851E9B">
        <w:rPr>
          <w:rFonts w:ascii="Times" w:hAnsi="Times"/>
          <w:b/>
          <w:bCs/>
          <w:lang w:val="es-ES"/>
        </w:rPr>
        <w:t>Régimen de pensión completa a bordo</w:t>
      </w:r>
      <w:r w:rsidRPr="00851E9B">
        <w:rPr>
          <w:rFonts w:ascii="Times" w:hAnsi="Times"/>
          <w:lang w:val="es-ES"/>
        </w:rPr>
        <w:t xml:space="preserve">. Por la mañana visita al templo de Dios Horus en Edfu. Navegación a Kom Ombo. Por la tarde, visita al templo dedicado a los Dioses Sobek y Haroeris. Navegación a Aswan. Noche a bordo. </w:t>
      </w:r>
    </w:p>
    <w:p w14:paraId="1B65DD45" w14:textId="77777777" w:rsidR="0005453A" w:rsidRPr="00851E9B" w:rsidRDefault="0005453A" w:rsidP="0005453A">
      <w:pPr>
        <w:jc w:val="both"/>
        <w:rPr>
          <w:rFonts w:ascii="Times" w:hAnsi="Times"/>
          <w:lang w:val="es-ES"/>
        </w:rPr>
      </w:pPr>
    </w:p>
    <w:p w14:paraId="2DE661DB" w14:textId="77777777" w:rsidR="0005453A" w:rsidRPr="00851E9B" w:rsidRDefault="0005453A" w:rsidP="0005453A">
      <w:pPr>
        <w:jc w:val="both"/>
        <w:rPr>
          <w:rFonts w:ascii="Times" w:hAnsi="Times"/>
          <w:b/>
          <w:bCs/>
          <w:lang w:val="es-ES"/>
        </w:rPr>
      </w:pPr>
      <w:r w:rsidRPr="00851E9B">
        <w:rPr>
          <w:rFonts w:ascii="Times" w:hAnsi="Times"/>
          <w:b/>
          <w:bCs/>
          <w:lang w:val="es-ES"/>
        </w:rPr>
        <w:t>DIA 5 ASWAN</w:t>
      </w:r>
    </w:p>
    <w:p w14:paraId="7A44D477" w14:textId="77777777" w:rsidR="0005453A" w:rsidRPr="00851E9B" w:rsidRDefault="0005453A" w:rsidP="0005453A">
      <w:pPr>
        <w:jc w:val="both"/>
        <w:rPr>
          <w:rFonts w:ascii="Times" w:hAnsi="Times"/>
          <w:lang w:val="es-ES"/>
        </w:rPr>
      </w:pPr>
      <w:r w:rsidRPr="00851E9B">
        <w:rPr>
          <w:rFonts w:ascii="Times" w:hAnsi="Times"/>
          <w:b/>
          <w:bCs/>
          <w:lang w:val="es-ES"/>
        </w:rPr>
        <w:t>Régimen de pensión completa a bordo</w:t>
      </w:r>
      <w:r w:rsidRPr="00851E9B">
        <w:rPr>
          <w:rFonts w:ascii="Times" w:hAnsi="Times"/>
          <w:lang w:val="es-ES"/>
        </w:rPr>
        <w:t xml:space="preserve">. Por la mañana visita a La Alta Presa de Aswan y Templo de </w:t>
      </w:r>
      <w:proofErr w:type="spellStart"/>
      <w:r w:rsidRPr="00851E9B">
        <w:rPr>
          <w:rFonts w:ascii="Times" w:hAnsi="Times"/>
          <w:lang w:val="es-ES"/>
        </w:rPr>
        <w:t>Philae</w:t>
      </w:r>
      <w:proofErr w:type="spellEnd"/>
      <w:r w:rsidRPr="00851E9B">
        <w:rPr>
          <w:rFonts w:ascii="Times" w:hAnsi="Times"/>
          <w:lang w:val="es-ES"/>
        </w:rPr>
        <w:t xml:space="preserve">. Por la tarde daremos un paseo en Feluca en el Nilo. Noche a bordo. </w:t>
      </w:r>
    </w:p>
    <w:p w14:paraId="3D97C521" w14:textId="77777777" w:rsidR="0005453A" w:rsidRPr="00851E9B" w:rsidRDefault="0005453A" w:rsidP="0005453A">
      <w:pPr>
        <w:jc w:val="both"/>
        <w:rPr>
          <w:rFonts w:ascii="Times" w:hAnsi="Times"/>
          <w:lang w:val="es-ES"/>
        </w:rPr>
      </w:pPr>
    </w:p>
    <w:p w14:paraId="02724C0C" w14:textId="77777777" w:rsidR="0005453A" w:rsidRPr="00851E9B" w:rsidRDefault="0005453A" w:rsidP="0005453A">
      <w:pPr>
        <w:jc w:val="both"/>
        <w:rPr>
          <w:rFonts w:ascii="Times" w:hAnsi="Times"/>
          <w:b/>
          <w:bCs/>
          <w:lang w:val="es-ES"/>
        </w:rPr>
      </w:pPr>
      <w:r w:rsidRPr="00851E9B">
        <w:rPr>
          <w:rFonts w:ascii="Times" w:hAnsi="Times"/>
          <w:b/>
          <w:bCs/>
          <w:lang w:val="es-ES"/>
        </w:rPr>
        <w:t>DIA 6 ASWAN / EL CAIRO</w:t>
      </w:r>
    </w:p>
    <w:p w14:paraId="75DC1FA7" w14:textId="77777777" w:rsidR="0005453A" w:rsidRPr="00851E9B" w:rsidRDefault="0005453A" w:rsidP="0005453A">
      <w:pPr>
        <w:jc w:val="both"/>
        <w:rPr>
          <w:rFonts w:ascii="Times" w:hAnsi="Times"/>
          <w:lang w:val="es-ES"/>
        </w:rPr>
      </w:pPr>
      <w:r w:rsidRPr="00851E9B">
        <w:rPr>
          <w:rFonts w:ascii="Times" w:hAnsi="Times"/>
          <w:lang w:val="es-ES"/>
        </w:rPr>
        <w:t>Desayuno. Desembarque, (</w:t>
      </w:r>
      <w:r w:rsidRPr="00851E9B">
        <w:rPr>
          <w:rFonts w:ascii="Times" w:hAnsi="Times"/>
          <w:u w:val="single"/>
          <w:lang w:val="es-ES"/>
        </w:rPr>
        <w:t>Posibilidad de Hacer Opcional la Excursión a los famosos templos de Abú Simbel de Ramses II</w:t>
      </w:r>
      <w:r w:rsidRPr="00851E9B">
        <w:rPr>
          <w:rFonts w:ascii="Times" w:hAnsi="Times"/>
          <w:lang w:val="es-ES"/>
        </w:rPr>
        <w:t xml:space="preserve">), traslado al aeropuerto de Aswan para tomar el vuelo al Cairo. Llegada, asistencia y traslado al hotel. Alojamiento. </w:t>
      </w:r>
    </w:p>
    <w:p w14:paraId="18B74BD3" w14:textId="77777777" w:rsidR="0005453A" w:rsidRPr="00851E9B" w:rsidRDefault="0005453A" w:rsidP="0005453A">
      <w:pPr>
        <w:jc w:val="both"/>
        <w:rPr>
          <w:rFonts w:ascii="Times" w:hAnsi="Times"/>
          <w:lang w:val="es-ES"/>
        </w:rPr>
      </w:pPr>
    </w:p>
    <w:p w14:paraId="4AE49553" w14:textId="77777777" w:rsidR="0005453A" w:rsidRPr="00851E9B" w:rsidRDefault="0005453A" w:rsidP="0005453A">
      <w:pPr>
        <w:jc w:val="both"/>
        <w:rPr>
          <w:rFonts w:ascii="Times" w:hAnsi="Times"/>
          <w:b/>
          <w:bCs/>
          <w:lang w:val="es-ES"/>
        </w:rPr>
      </w:pPr>
      <w:r w:rsidRPr="00851E9B">
        <w:rPr>
          <w:rFonts w:ascii="Times" w:hAnsi="Times"/>
          <w:b/>
          <w:bCs/>
          <w:lang w:val="es-ES"/>
        </w:rPr>
        <w:t>DIA 7 EL CAIRO</w:t>
      </w:r>
    </w:p>
    <w:p w14:paraId="3E41696B" w14:textId="77777777" w:rsidR="0005453A" w:rsidRPr="00851E9B" w:rsidRDefault="0005453A" w:rsidP="0005453A">
      <w:pPr>
        <w:jc w:val="both"/>
        <w:rPr>
          <w:rFonts w:ascii="Times" w:hAnsi="Times"/>
          <w:lang w:val="es-ES"/>
        </w:rPr>
      </w:pPr>
      <w:r w:rsidRPr="00851E9B">
        <w:rPr>
          <w:rFonts w:ascii="Times" w:hAnsi="Times"/>
          <w:lang w:val="es-ES"/>
        </w:rPr>
        <w:t xml:space="preserve">Desayuno. Por la mañana visita a las </w:t>
      </w:r>
      <w:r w:rsidRPr="00851E9B">
        <w:rPr>
          <w:rFonts w:ascii="Times" w:hAnsi="Times"/>
          <w:b/>
          <w:bCs/>
          <w:lang w:val="es-ES"/>
        </w:rPr>
        <w:t>Pirámides</w:t>
      </w:r>
      <w:r w:rsidRPr="00851E9B">
        <w:rPr>
          <w:rFonts w:ascii="Times" w:hAnsi="Times"/>
          <w:lang w:val="es-ES"/>
        </w:rPr>
        <w:t xml:space="preserve"> de Giza, complejo funerario formado por las pirámides de Keops, una de las siete maravillas del Mundo, Kefrén, </w:t>
      </w:r>
      <w:proofErr w:type="spellStart"/>
      <w:r w:rsidRPr="00851E9B">
        <w:rPr>
          <w:rFonts w:ascii="Times" w:hAnsi="Times"/>
          <w:lang w:val="es-ES"/>
        </w:rPr>
        <w:t>Mikerinos</w:t>
      </w:r>
      <w:proofErr w:type="spellEnd"/>
      <w:r w:rsidRPr="00851E9B">
        <w:rPr>
          <w:rFonts w:ascii="Times" w:hAnsi="Times"/>
          <w:lang w:val="es-ES"/>
        </w:rPr>
        <w:t xml:space="preserve"> y la Esfinge de Kefrén. Visita al </w:t>
      </w:r>
      <w:r w:rsidRPr="00851E9B">
        <w:rPr>
          <w:rFonts w:ascii="Times" w:hAnsi="Times"/>
          <w:b/>
          <w:bCs/>
          <w:lang w:val="es-ES"/>
        </w:rPr>
        <w:t>Gran Museo Egipcio GEM</w:t>
      </w:r>
      <w:r w:rsidRPr="00851E9B">
        <w:rPr>
          <w:rFonts w:ascii="Times" w:hAnsi="Times"/>
          <w:lang w:val="es-ES"/>
        </w:rPr>
        <w:t xml:space="preserve"> donde se encuentran miles de piezas originales del Antiguo Egipto, entre ellas los Tesoros del Faraón Tutankamón. Continuación hacia </w:t>
      </w:r>
      <w:r w:rsidRPr="00851E9B">
        <w:rPr>
          <w:rFonts w:ascii="Times" w:hAnsi="Times"/>
          <w:b/>
          <w:bCs/>
          <w:lang w:val="es-ES"/>
        </w:rPr>
        <w:t>La Mezquita de Ibn Tulun</w:t>
      </w:r>
      <w:r w:rsidRPr="00851E9B">
        <w:rPr>
          <w:rFonts w:ascii="Times" w:hAnsi="Times"/>
          <w:lang w:val="es-ES"/>
        </w:rPr>
        <w:t xml:space="preserve">. </w:t>
      </w:r>
      <w:r w:rsidRPr="00851E9B">
        <w:rPr>
          <w:rFonts w:ascii="Times" w:hAnsi="Times"/>
          <w:b/>
          <w:bCs/>
          <w:lang w:val="es-ES"/>
        </w:rPr>
        <w:t>Almuerzo incluido (sin bebidas)</w:t>
      </w:r>
      <w:r w:rsidRPr="00851E9B">
        <w:rPr>
          <w:rFonts w:ascii="Times" w:hAnsi="Times"/>
          <w:lang w:val="es-ES"/>
        </w:rPr>
        <w:t>. Alojamiento.</w:t>
      </w:r>
    </w:p>
    <w:p w14:paraId="6E7606A9" w14:textId="77777777" w:rsidR="0005453A" w:rsidRPr="00851E9B" w:rsidRDefault="0005453A" w:rsidP="0005453A">
      <w:pPr>
        <w:jc w:val="both"/>
        <w:rPr>
          <w:rFonts w:ascii="Times" w:hAnsi="Times"/>
          <w:lang w:val="es-ES"/>
        </w:rPr>
      </w:pPr>
    </w:p>
    <w:p w14:paraId="40EA649A" w14:textId="74B2F47B" w:rsidR="0005453A" w:rsidRPr="00851E9B" w:rsidRDefault="0005453A" w:rsidP="0005453A">
      <w:pPr>
        <w:jc w:val="both"/>
        <w:rPr>
          <w:rFonts w:ascii="Times" w:hAnsi="Times"/>
          <w:b/>
          <w:bCs/>
          <w:lang w:val="es-ES"/>
        </w:rPr>
      </w:pPr>
      <w:r w:rsidRPr="00851E9B">
        <w:rPr>
          <w:rFonts w:ascii="Times" w:hAnsi="Times"/>
          <w:b/>
          <w:bCs/>
          <w:lang w:val="es-ES"/>
        </w:rPr>
        <w:t>DIA 8 EL CAIRO</w:t>
      </w:r>
      <w:r w:rsidRPr="00851E9B">
        <w:rPr>
          <w:rFonts w:ascii="Times" w:hAnsi="Times"/>
          <w:b/>
          <w:bCs/>
          <w:lang w:val="es-ES"/>
        </w:rPr>
        <w:t xml:space="preserve"> – ALEJANDRIA – EL CAIRO </w:t>
      </w:r>
    </w:p>
    <w:p w14:paraId="358CF2D2" w14:textId="652ECCBB" w:rsidR="0005453A" w:rsidRPr="00851E9B" w:rsidRDefault="00851E9B" w:rsidP="00406096">
      <w:pPr>
        <w:shd w:val="clear" w:color="auto" w:fill="FFFFFF"/>
        <w:jc w:val="both"/>
        <w:rPr>
          <w:rFonts w:ascii="Times" w:hAnsi="Times"/>
          <w:lang w:val="es-ES"/>
        </w:rPr>
      </w:pPr>
      <w:r w:rsidRPr="00B37F58">
        <w:rPr>
          <w:rFonts w:ascii="Times New Roman" w:hAnsi="Times New Roman" w:cs="Times New Roman"/>
          <w:bCs/>
          <w:lang w:val="es-CO"/>
        </w:rPr>
        <w:t>Desayuno</w:t>
      </w:r>
      <w:r>
        <w:rPr>
          <w:rFonts w:ascii="Times New Roman" w:hAnsi="Times New Roman" w:cs="Times New Roman"/>
          <w:bCs/>
          <w:lang w:val="es-CO"/>
        </w:rPr>
        <w:t xml:space="preserve">. A la hora indicada, salida hacia Alejandria. </w:t>
      </w:r>
      <w:r w:rsidRPr="00B37F58">
        <w:rPr>
          <w:rFonts w:ascii="Times New Roman" w:hAnsi="Times New Roman" w:cs="Times New Roman"/>
          <w:bCs/>
          <w:lang w:val="es-ES"/>
        </w:rPr>
        <w:t xml:space="preserve">Conocida como (la perla del mediterráneo) se sitúa a unos 220 km al norte de El Cairo. Fundada por Alejandro Magno en el año 332 a.C. y fue la </w:t>
      </w:r>
      <w:r w:rsidRPr="00B37F58">
        <w:rPr>
          <w:rFonts w:ascii="Times New Roman" w:hAnsi="Times New Roman" w:cs="Times New Roman"/>
          <w:bCs/>
          <w:lang w:val="es-ES"/>
        </w:rPr>
        <w:lastRenderedPageBreak/>
        <w:t xml:space="preserve">capital de Egipto en la época Greco-Romana, </w:t>
      </w:r>
      <w:r w:rsidRPr="00B37F58">
        <w:rPr>
          <w:rFonts w:ascii="Times New Roman" w:hAnsi="Times New Roman" w:cs="Times New Roman"/>
          <w:b/>
          <w:bCs/>
          <w:lang w:val="es-ES"/>
        </w:rPr>
        <w:t>La Excursión de Alejandría</w:t>
      </w:r>
      <w:r w:rsidRPr="00B37F58">
        <w:rPr>
          <w:rFonts w:ascii="Times New Roman" w:hAnsi="Times New Roman" w:cs="Times New Roman"/>
          <w:bCs/>
          <w:lang w:val="es-ES"/>
        </w:rPr>
        <w:t xml:space="preserve"> incluye la visita Panorámica de la Ciudadela de </w:t>
      </w:r>
      <w:proofErr w:type="spellStart"/>
      <w:r w:rsidRPr="00B37F58">
        <w:rPr>
          <w:rFonts w:ascii="Times New Roman" w:hAnsi="Times New Roman" w:cs="Times New Roman"/>
          <w:bCs/>
          <w:lang w:val="es-ES"/>
        </w:rPr>
        <w:t>Qaitibai</w:t>
      </w:r>
      <w:proofErr w:type="spellEnd"/>
      <w:r w:rsidR="00DC0C14">
        <w:rPr>
          <w:rFonts w:ascii="Times New Roman" w:hAnsi="Times New Roman" w:cs="Times New Roman"/>
          <w:bCs/>
          <w:lang w:val="es-ES"/>
        </w:rPr>
        <w:t xml:space="preserve">. </w:t>
      </w:r>
      <w:r w:rsidRPr="00B37F58">
        <w:rPr>
          <w:rFonts w:ascii="Times New Roman" w:hAnsi="Times New Roman" w:cs="Times New Roman"/>
          <w:bCs/>
          <w:lang w:val="es-ES"/>
        </w:rPr>
        <w:t xml:space="preserve">Construida en el siglo 15, la ciudadela de </w:t>
      </w:r>
      <w:proofErr w:type="spellStart"/>
      <w:r w:rsidRPr="00B37F58">
        <w:rPr>
          <w:rFonts w:ascii="Times New Roman" w:hAnsi="Times New Roman" w:cs="Times New Roman"/>
          <w:bCs/>
          <w:lang w:val="es-ES"/>
        </w:rPr>
        <w:t>Qaitbay</w:t>
      </w:r>
      <w:proofErr w:type="spellEnd"/>
      <w:r w:rsidRPr="00B37F58">
        <w:rPr>
          <w:rFonts w:ascii="Times New Roman" w:hAnsi="Times New Roman" w:cs="Times New Roman"/>
          <w:bCs/>
          <w:lang w:val="es-ES"/>
        </w:rPr>
        <w:t xml:space="preserve"> (o </w:t>
      </w:r>
      <w:proofErr w:type="spellStart"/>
      <w:r w:rsidRPr="00B37F58">
        <w:rPr>
          <w:rFonts w:ascii="Times New Roman" w:hAnsi="Times New Roman" w:cs="Times New Roman"/>
          <w:bCs/>
          <w:lang w:val="es-ES"/>
        </w:rPr>
        <w:t>Qaytbay</w:t>
      </w:r>
      <w:proofErr w:type="spellEnd"/>
      <w:r w:rsidRPr="00B37F58">
        <w:rPr>
          <w:rFonts w:ascii="Times New Roman" w:hAnsi="Times New Roman" w:cs="Times New Roman"/>
          <w:bCs/>
          <w:lang w:val="es-ES"/>
        </w:rPr>
        <w:t xml:space="preserve">) se encuentra en el extremo norte de la entrada del puerto orienta, la Visita al palacio del </w:t>
      </w:r>
      <w:proofErr w:type="spellStart"/>
      <w:r w:rsidRPr="00B37F58">
        <w:rPr>
          <w:rFonts w:ascii="Times New Roman" w:hAnsi="Times New Roman" w:cs="Times New Roman"/>
          <w:bCs/>
          <w:lang w:val="es-ES"/>
        </w:rPr>
        <w:t>Montaza</w:t>
      </w:r>
      <w:proofErr w:type="spellEnd"/>
      <w:r w:rsidR="00DC0C14">
        <w:rPr>
          <w:rFonts w:ascii="Times New Roman" w:hAnsi="Times New Roman" w:cs="Times New Roman"/>
          <w:bCs/>
          <w:lang w:val="es-ES"/>
        </w:rPr>
        <w:t xml:space="preserve"> </w:t>
      </w:r>
      <w:r w:rsidRPr="00B37F58">
        <w:rPr>
          <w:rFonts w:ascii="Times New Roman" w:hAnsi="Times New Roman" w:cs="Times New Roman"/>
          <w:bCs/>
          <w:lang w:val="es-ES"/>
        </w:rPr>
        <w:t xml:space="preserve">es uno de esos lugares que no puedes dejar de visitar. En sus origines se estableció como residencia de verano de la familia real, a la grandiosa Biblioteca de Alejandría. En el año 1.987 se inició el proyecto para construirla, promovido por la UNESCO con la colaboración de otros países, más el Gobierno de Egipto, con un presupuesto inicial de 230 millones de dólares. Las Catacumbas de Kom El </w:t>
      </w:r>
      <w:proofErr w:type="spellStart"/>
      <w:r w:rsidR="002B0A69" w:rsidRPr="00B37F58">
        <w:rPr>
          <w:rFonts w:ascii="Times New Roman" w:hAnsi="Times New Roman" w:cs="Times New Roman"/>
          <w:bCs/>
          <w:lang w:val="es-ES"/>
        </w:rPr>
        <w:t>Shokafa</w:t>
      </w:r>
      <w:proofErr w:type="spellEnd"/>
      <w:r w:rsidRPr="00B37F58">
        <w:rPr>
          <w:rFonts w:ascii="Times New Roman" w:hAnsi="Times New Roman" w:cs="Times New Roman"/>
          <w:bCs/>
          <w:lang w:val="es-ES"/>
        </w:rPr>
        <w:t xml:space="preserve">. </w:t>
      </w:r>
      <w:r w:rsidRPr="00B37F58">
        <w:rPr>
          <w:rFonts w:ascii="Times New Roman" w:hAnsi="Times New Roman" w:cs="Times New Roman"/>
          <w:b/>
          <w:bCs/>
          <w:lang w:val="es-ES"/>
        </w:rPr>
        <w:t>Almuerzo</w:t>
      </w:r>
      <w:r w:rsidR="00AB790F">
        <w:rPr>
          <w:rFonts w:ascii="Times New Roman" w:hAnsi="Times New Roman" w:cs="Times New Roman"/>
          <w:b/>
          <w:bCs/>
          <w:lang w:val="es-ES"/>
        </w:rPr>
        <w:t xml:space="preserve"> (sin bebidas)</w:t>
      </w:r>
      <w:r w:rsidRPr="00BD45AF">
        <w:rPr>
          <w:rFonts w:ascii="Times New Roman" w:hAnsi="Times New Roman" w:cs="Times New Roman"/>
          <w:lang w:val="es-ES"/>
        </w:rPr>
        <w:t>.</w:t>
      </w:r>
      <w:r w:rsidRPr="00B37F58">
        <w:rPr>
          <w:rFonts w:ascii="Times New Roman" w:hAnsi="Times New Roman" w:cs="Times New Roman"/>
          <w:b/>
          <w:bCs/>
          <w:lang w:val="es-ES"/>
        </w:rPr>
        <w:t xml:space="preserve"> </w:t>
      </w:r>
      <w:r w:rsidRPr="00B37F58">
        <w:rPr>
          <w:rFonts w:ascii="Times New Roman" w:hAnsi="Times New Roman" w:cs="Times New Roman"/>
          <w:bCs/>
          <w:lang w:val="es-ES"/>
        </w:rPr>
        <w:t>Traslado hacia el hotel. Alojamiento</w:t>
      </w:r>
      <w:r w:rsidR="00406096">
        <w:rPr>
          <w:rFonts w:ascii="Times New Roman" w:hAnsi="Times New Roman" w:cs="Times New Roman"/>
          <w:bCs/>
          <w:lang w:val="es-ES"/>
        </w:rPr>
        <w:t>.</w:t>
      </w:r>
    </w:p>
    <w:p w14:paraId="348C481B" w14:textId="77777777" w:rsidR="0005453A" w:rsidRPr="00851E9B" w:rsidRDefault="0005453A" w:rsidP="0005453A">
      <w:pPr>
        <w:jc w:val="both"/>
        <w:rPr>
          <w:rFonts w:ascii="Times" w:hAnsi="Times"/>
          <w:lang w:val="es-ES"/>
        </w:rPr>
      </w:pPr>
    </w:p>
    <w:p w14:paraId="7982D9CA" w14:textId="46784295" w:rsidR="0005453A" w:rsidRPr="00851E9B" w:rsidRDefault="0005453A" w:rsidP="0005453A">
      <w:pPr>
        <w:jc w:val="both"/>
        <w:rPr>
          <w:rFonts w:ascii="Times" w:hAnsi="Times"/>
          <w:b/>
          <w:bCs/>
          <w:lang w:val="es-ES"/>
        </w:rPr>
      </w:pPr>
      <w:r w:rsidRPr="00851E9B">
        <w:rPr>
          <w:rFonts w:ascii="Times" w:hAnsi="Times"/>
          <w:b/>
          <w:bCs/>
          <w:lang w:val="es-ES"/>
        </w:rPr>
        <w:t>DIA 9 EL CAIRO</w:t>
      </w:r>
    </w:p>
    <w:p w14:paraId="7B222E4D" w14:textId="04B6F287" w:rsidR="0005453A" w:rsidRPr="00851E9B" w:rsidRDefault="0005453A" w:rsidP="0005453A">
      <w:pPr>
        <w:jc w:val="both"/>
        <w:rPr>
          <w:rFonts w:ascii="Times" w:hAnsi="Times"/>
          <w:lang w:val="es-ES"/>
        </w:rPr>
      </w:pPr>
      <w:r w:rsidRPr="00851E9B">
        <w:rPr>
          <w:rFonts w:ascii="Times" w:hAnsi="Times"/>
          <w:lang w:val="es-ES"/>
        </w:rPr>
        <w:t>Desayuno. A la hora indicada, recogida en el hotel y traslado al aeropuerto para tomar el vuelo de regreso y…</w:t>
      </w:r>
    </w:p>
    <w:p w14:paraId="69572F50" w14:textId="77777777" w:rsidR="0005453A" w:rsidRPr="00851E9B" w:rsidRDefault="0005453A" w:rsidP="0005453A">
      <w:pPr>
        <w:jc w:val="both"/>
        <w:rPr>
          <w:rFonts w:ascii="Times" w:hAnsi="Times"/>
          <w:lang w:val="es-ES"/>
        </w:rPr>
      </w:pPr>
    </w:p>
    <w:p w14:paraId="50BF0D44" w14:textId="77777777" w:rsidR="0005453A" w:rsidRPr="00851E9B" w:rsidRDefault="0005453A" w:rsidP="0005453A">
      <w:pPr>
        <w:jc w:val="center"/>
        <w:rPr>
          <w:rFonts w:ascii="Times" w:hAnsi="Times"/>
          <w:b/>
          <w:bCs/>
          <w:lang w:val="es-ES"/>
        </w:rPr>
      </w:pPr>
      <w:r w:rsidRPr="00851E9B">
        <w:rPr>
          <w:rFonts w:ascii="Times" w:hAnsi="Times"/>
          <w:b/>
          <w:bCs/>
          <w:lang w:val="es-ES"/>
        </w:rPr>
        <w:t>FIN DE NUESTROS SERVICIOS</w:t>
      </w:r>
    </w:p>
    <w:p w14:paraId="4C6CD78C" w14:textId="77777777" w:rsidR="0005453A" w:rsidRDefault="0005453A" w:rsidP="0005453A">
      <w:pPr>
        <w:jc w:val="center"/>
        <w:rPr>
          <w:rFonts w:ascii="Times" w:hAnsi="Times"/>
          <w:b/>
          <w:bCs/>
          <w:lang w:val="es-ES"/>
        </w:rPr>
      </w:pPr>
    </w:p>
    <w:p w14:paraId="1A593F19" w14:textId="77777777" w:rsidR="001D23E6" w:rsidRPr="00851E9B" w:rsidRDefault="001D23E6" w:rsidP="0005453A">
      <w:pPr>
        <w:jc w:val="center"/>
        <w:rPr>
          <w:rFonts w:ascii="Times" w:hAnsi="Times"/>
          <w:b/>
          <w:bCs/>
          <w:lang w:val="es-ES"/>
        </w:rPr>
      </w:pPr>
    </w:p>
    <w:p w14:paraId="0695FAA4" w14:textId="77777777" w:rsidR="0005453A" w:rsidRPr="00851E9B" w:rsidRDefault="0005453A" w:rsidP="0005453A">
      <w:pPr>
        <w:jc w:val="both"/>
        <w:rPr>
          <w:rFonts w:ascii="Times" w:hAnsi="Times"/>
          <w:b/>
          <w:bCs/>
          <w:lang w:val="es-ES"/>
        </w:rPr>
      </w:pPr>
      <w:r w:rsidRPr="00851E9B">
        <w:rPr>
          <w:rFonts w:ascii="Times" w:hAnsi="Times"/>
          <w:b/>
          <w:bCs/>
          <w:lang w:val="es-ES"/>
        </w:rPr>
        <w:t xml:space="preserve">PRECIOS POR PERSONA PARA PAGAR EN DOLARES </w:t>
      </w:r>
    </w:p>
    <w:p w14:paraId="42BD24D1" w14:textId="77777777" w:rsidR="0005453A" w:rsidRPr="00851E9B" w:rsidRDefault="0005453A" w:rsidP="0005453A">
      <w:pPr>
        <w:jc w:val="both"/>
        <w:rPr>
          <w:rFonts w:ascii="Times" w:hAnsi="Times"/>
          <w:b/>
          <w:bCs/>
          <w:lang w:val="es-ES"/>
        </w:rPr>
      </w:pPr>
    </w:p>
    <w:tbl>
      <w:tblPr>
        <w:tblStyle w:val="Tablaconcuadrcula"/>
        <w:tblW w:w="0" w:type="auto"/>
        <w:tblInd w:w="38" w:type="dxa"/>
        <w:tblLook w:val="04A0" w:firstRow="1" w:lastRow="0" w:firstColumn="1" w:lastColumn="0" w:noHBand="0" w:noVBand="1"/>
      </w:tblPr>
      <w:tblGrid>
        <w:gridCol w:w="2905"/>
        <w:gridCol w:w="1843"/>
        <w:gridCol w:w="1985"/>
        <w:gridCol w:w="2245"/>
      </w:tblGrid>
      <w:tr w:rsidR="0005453A" w:rsidRPr="00851E9B" w14:paraId="5D9D2AED" w14:textId="77777777" w:rsidTr="00167418">
        <w:tc>
          <w:tcPr>
            <w:tcW w:w="2905" w:type="dxa"/>
            <w:vAlign w:val="center"/>
          </w:tcPr>
          <w:p w14:paraId="6D3A4B74" w14:textId="77777777" w:rsidR="0005453A" w:rsidRPr="00851E9B" w:rsidRDefault="0005453A" w:rsidP="00167418">
            <w:pPr>
              <w:jc w:val="center"/>
              <w:rPr>
                <w:rFonts w:ascii="Times" w:hAnsi="Times"/>
                <w:b/>
                <w:bCs/>
                <w:lang w:val="es-ES"/>
              </w:rPr>
            </w:pPr>
            <w:r w:rsidRPr="00851E9B">
              <w:rPr>
                <w:rFonts w:ascii="Times" w:hAnsi="Times"/>
                <w:b/>
                <w:bCs/>
                <w:lang w:val="es-ES"/>
              </w:rPr>
              <w:t>CATEGORIA DE HOTEL</w:t>
            </w:r>
          </w:p>
        </w:tc>
        <w:tc>
          <w:tcPr>
            <w:tcW w:w="1843" w:type="dxa"/>
            <w:vAlign w:val="center"/>
          </w:tcPr>
          <w:p w14:paraId="706D7FB3" w14:textId="77777777" w:rsidR="0005453A" w:rsidRPr="00851E9B" w:rsidRDefault="0005453A" w:rsidP="00167418">
            <w:pPr>
              <w:jc w:val="center"/>
              <w:rPr>
                <w:rFonts w:ascii="Times" w:hAnsi="Times"/>
                <w:b/>
                <w:bCs/>
                <w:lang w:val="es-ES"/>
              </w:rPr>
            </w:pPr>
            <w:r w:rsidRPr="00851E9B">
              <w:rPr>
                <w:rFonts w:ascii="Times" w:hAnsi="Times"/>
                <w:b/>
                <w:bCs/>
                <w:lang w:val="es-ES"/>
              </w:rPr>
              <w:t>DOBLE</w:t>
            </w:r>
          </w:p>
        </w:tc>
        <w:tc>
          <w:tcPr>
            <w:tcW w:w="1985" w:type="dxa"/>
            <w:vAlign w:val="center"/>
          </w:tcPr>
          <w:p w14:paraId="33C8D8DC" w14:textId="77777777" w:rsidR="0005453A" w:rsidRPr="00851E9B" w:rsidRDefault="0005453A" w:rsidP="00167418">
            <w:pPr>
              <w:jc w:val="center"/>
              <w:rPr>
                <w:rFonts w:ascii="Times" w:hAnsi="Times"/>
                <w:b/>
                <w:bCs/>
                <w:lang w:val="es-ES"/>
              </w:rPr>
            </w:pPr>
            <w:r w:rsidRPr="00851E9B">
              <w:rPr>
                <w:rFonts w:ascii="Times" w:hAnsi="Times"/>
                <w:b/>
                <w:bCs/>
                <w:lang w:val="es-ES"/>
              </w:rPr>
              <w:t>TRIPLE</w:t>
            </w:r>
          </w:p>
        </w:tc>
        <w:tc>
          <w:tcPr>
            <w:tcW w:w="2245" w:type="dxa"/>
            <w:vAlign w:val="center"/>
          </w:tcPr>
          <w:p w14:paraId="3B3439E0" w14:textId="77777777" w:rsidR="0005453A" w:rsidRPr="00851E9B" w:rsidRDefault="0005453A" w:rsidP="00167418">
            <w:pPr>
              <w:jc w:val="center"/>
              <w:rPr>
                <w:rFonts w:ascii="Times" w:hAnsi="Times"/>
                <w:b/>
                <w:bCs/>
                <w:lang w:val="es-ES"/>
              </w:rPr>
            </w:pPr>
            <w:r w:rsidRPr="00851E9B">
              <w:rPr>
                <w:rFonts w:ascii="Times" w:hAnsi="Times"/>
                <w:b/>
                <w:bCs/>
                <w:lang w:val="es-ES"/>
              </w:rPr>
              <w:t>SUPLEMENTO INDIVIDUAL</w:t>
            </w:r>
          </w:p>
        </w:tc>
      </w:tr>
      <w:tr w:rsidR="00DD7BE2" w:rsidRPr="00851E9B" w14:paraId="38FC8B8B" w14:textId="77777777" w:rsidTr="009475DC">
        <w:tc>
          <w:tcPr>
            <w:tcW w:w="2905" w:type="dxa"/>
            <w:vAlign w:val="center"/>
          </w:tcPr>
          <w:p w14:paraId="7184BD28" w14:textId="77777777" w:rsidR="00DD7BE2" w:rsidRPr="00851E9B" w:rsidRDefault="00DD7BE2" w:rsidP="00DD7BE2">
            <w:pPr>
              <w:jc w:val="left"/>
              <w:rPr>
                <w:rFonts w:ascii="Times" w:hAnsi="Times"/>
                <w:b/>
                <w:bCs/>
                <w:lang w:val="es-ES"/>
              </w:rPr>
            </w:pPr>
            <w:r w:rsidRPr="00851E9B">
              <w:rPr>
                <w:rFonts w:ascii="Times" w:hAnsi="Times"/>
                <w:b/>
                <w:bCs/>
                <w:lang w:val="es-ES"/>
              </w:rPr>
              <w:t>Primera Superior 4*</w:t>
            </w:r>
            <w:proofErr w:type="spellStart"/>
            <w:r w:rsidRPr="00851E9B">
              <w:rPr>
                <w:rFonts w:ascii="Times" w:hAnsi="Times"/>
                <w:b/>
                <w:bCs/>
                <w:lang w:val="es-ES"/>
              </w:rPr>
              <w:t>Sup</w:t>
            </w:r>
            <w:proofErr w:type="spellEnd"/>
          </w:p>
        </w:tc>
        <w:tc>
          <w:tcPr>
            <w:tcW w:w="1843" w:type="dxa"/>
          </w:tcPr>
          <w:p w14:paraId="0C59996D" w14:textId="125E265B" w:rsidR="00DD7BE2" w:rsidRPr="00851E9B" w:rsidRDefault="00DD7BE2" w:rsidP="00DD7BE2">
            <w:pPr>
              <w:jc w:val="center"/>
              <w:rPr>
                <w:rFonts w:ascii="Times" w:hAnsi="Times"/>
                <w:b/>
                <w:bCs/>
                <w:lang w:val="es-ES"/>
              </w:rPr>
            </w:pPr>
            <w:r w:rsidRPr="009F7A0A">
              <w:rPr>
                <w:rFonts w:ascii="Times" w:hAnsi="Times"/>
                <w:b/>
                <w:bCs/>
                <w:lang w:val="es-ES"/>
              </w:rPr>
              <w:t xml:space="preserve">USD </w:t>
            </w:r>
            <w:r w:rsidR="00A3361E">
              <w:rPr>
                <w:rFonts w:ascii="Times" w:hAnsi="Times"/>
                <w:b/>
                <w:bCs/>
                <w:lang w:val="es-ES"/>
              </w:rPr>
              <w:t xml:space="preserve"> </w:t>
            </w:r>
            <w:r w:rsidR="00357E69">
              <w:rPr>
                <w:rFonts w:ascii="Times" w:hAnsi="Times"/>
                <w:b/>
                <w:bCs/>
                <w:lang w:val="es-ES"/>
              </w:rPr>
              <w:t>1.720</w:t>
            </w:r>
          </w:p>
        </w:tc>
        <w:tc>
          <w:tcPr>
            <w:tcW w:w="1985" w:type="dxa"/>
          </w:tcPr>
          <w:p w14:paraId="645FA1AB" w14:textId="67E92AF0" w:rsidR="00DD7BE2" w:rsidRPr="00851E9B" w:rsidRDefault="00DD7BE2" w:rsidP="00DD7BE2">
            <w:pPr>
              <w:jc w:val="center"/>
              <w:rPr>
                <w:rFonts w:ascii="Times" w:hAnsi="Times"/>
                <w:b/>
                <w:bCs/>
                <w:lang w:val="es-ES"/>
              </w:rPr>
            </w:pPr>
            <w:r w:rsidRPr="009F7A0A">
              <w:rPr>
                <w:rFonts w:ascii="Times" w:hAnsi="Times"/>
                <w:b/>
                <w:bCs/>
                <w:lang w:val="es-ES"/>
              </w:rPr>
              <w:t xml:space="preserve">USD </w:t>
            </w:r>
            <w:r w:rsidR="00A3361E">
              <w:rPr>
                <w:rFonts w:ascii="Times" w:hAnsi="Times"/>
                <w:b/>
                <w:bCs/>
                <w:lang w:val="es-ES"/>
              </w:rPr>
              <w:t xml:space="preserve"> </w:t>
            </w:r>
            <w:r w:rsidR="00357E69">
              <w:rPr>
                <w:rFonts w:ascii="Times" w:hAnsi="Times"/>
                <w:b/>
                <w:bCs/>
                <w:lang w:val="es-ES"/>
              </w:rPr>
              <w:t>1.700</w:t>
            </w:r>
          </w:p>
        </w:tc>
        <w:tc>
          <w:tcPr>
            <w:tcW w:w="2245" w:type="dxa"/>
          </w:tcPr>
          <w:p w14:paraId="43CA0A5E" w14:textId="1CB8E2A7" w:rsidR="00DD7BE2" w:rsidRPr="00851E9B" w:rsidRDefault="00357E69" w:rsidP="00DD7BE2">
            <w:pPr>
              <w:jc w:val="center"/>
              <w:rPr>
                <w:rFonts w:ascii="Times" w:hAnsi="Times"/>
                <w:b/>
                <w:bCs/>
                <w:lang w:val="es-ES"/>
              </w:rPr>
            </w:pPr>
            <w:r>
              <w:rPr>
                <w:rFonts w:ascii="Times" w:hAnsi="Times"/>
                <w:b/>
                <w:bCs/>
                <w:lang w:val="es-ES"/>
              </w:rPr>
              <w:t>USD</w:t>
            </w:r>
            <w:r w:rsidR="00A3361E">
              <w:rPr>
                <w:rFonts w:ascii="Times" w:hAnsi="Times"/>
                <w:b/>
                <w:bCs/>
                <w:lang w:val="es-ES"/>
              </w:rPr>
              <w:t xml:space="preserve">    </w:t>
            </w:r>
            <w:r>
              <w:rPr>
                <w:rFonts w:ascii="Times" w:hAnsi="Times"/>
                <w:b/>
                <w:bCs/>
                <w:lang w:val="es-ES"/>
              </w:rPr>
              <w:t xml:space="preserve"> 940</w:t>
            </w:r>
          </w:p>
        </w:tc>
      </w:tr>
      <w:tr w:rsidR="00DD7BE2" w:rsidRPr="00851E9B" w14:paraId="3F006E46" w14:textId="77777777" w:rsidTr="009475DC">
        <w:tc>
          <w:tcPr>
            <w:tcW w:w="2905" w:type="dxa"/>
            <w:vAlign w:val="center"/>
          </w:tcPr>
          <w:p w14:paraId="4B8233B4" w14:textId="77777777" w:rsidR="00DD7BE2" w:rsidRPr="00851E9B" w:rsidRDefault="00DD7BE2" w:rsidP="00DD7BE2">
            <w:pPr>
              <w:jc w:val="left"/>
              <w:rPr>
                <w:rFonts w:ascii="Times" w:hAnsi="Times"/>
                <w:b/>
                <w:bCs/>
                <w:lang w:val="es-ES"/>
              </w:rPr>
            </w:pPr>
            <w:r w:rsidRPr="00851E9B">
              <w:rPr>
                <w:rFonts w:ascii="Times" w:hAnsi="Times"/>
                <w:b/>
                <w:bCs/>
                <w:lang w:val="es-ES"/>
              </w:rPr>
              <w:t xml:space="preserve">Lujo 5* </w:t>
            </w:r>
          </w:p>
        </w:tc>
        <w:tc>
          <w:tcPr>
            <w:tcW w:w="1843" w:type="dxa"/>
          </w:tcPr>
          <w:p w14:paraId="5D0662EB" w14:textId="40F23684" w:rsidR="00DD7BE2" w:rsidRPr="00851E9B" w:rsidRDefault="00DD7BE2" w:rsidP="00DD7BE2">
            <w:pPr>
              <w:jc w:val="center"/>
              <w:rPr>
                <w:rFonts w:ascii="Times" w:hAnsi="Times"/>
                <w:b/>
                <w:bCs/>
                <w:lang w:val="es-ES"/>
              </w:rPr>
            </w:pPr>
            <w:r w:rsidRPr="009F7A0A">
              <w:rPr>
                <w:rFonts w:ascii="Times" w:hAnsi="Times"/>
                <w:b/>
                <w:bCs/>
                <w:lang w:val="es-ES"/>
              </w:rPr>
              <w:t xml:space="preserve">USD </w:t>
            </w:r>
            <w:r w:rsidR="00A3361E">
              <w:rPr>
                <w:rFonts w:ascii="Times" w:hAnsi="Times"/>
                <w:b/>
                <w:bCs/>
                <w:lang w:val="es-ES"/>
              </w:rPr>
              <w:t xml:space="preserve"> </w:t>
            </w:r>
            <w:r w:rsidR="00357E69">
              <w:rPr>
                <w:rFonts w:ascii="Times" w:hAnsi="Times"/>
                <w:b/>
                <w:bCs/>
                <w:lang w:val="es-ES"/>
              </w:rPr>
              <w:t>2.340</w:t>
            </w:r>
          </w:p>
        </w:tc>
        <w:tc>
          <w:tcPr>
            <w:tcW w:w="1985" w:type="dxa"/>
          </w:tcPr>
          <w:p w14:paraId="590DCC1A" w14:textId="77212A1A" w:rsidR="00DD7BE2" w:rsidRPr="00851E9B" w:rsidRDefault="00DD7BE2" w:rsidP="00DD7BE2">
            <w:pPr>
              <w:jc w:val="center"/>
              <w:rPr>
                <w:rFonts w:ascii="Times" w:hAnsi="Times"/>
                <w:b/>
                <w:bCs/>
                <w:lang w:val="es-ES"/>
              </w:rPr>
            </w:pPr>
            <w:r w:rsidRPr="009F7A0A">
              <w:rPr>
                <w:rFonts w:ascii="Times" w:hAnsi="Times"/>
                <w:b/>
                <w:bCs/>
                <w:lang w:val="es-ES"/>
              </w:rPr>
              <w:t xml:space="preserve">USD </w:t>
            </w:r>
            <w:r w:rsidR="00A3361E">
              <w:rPr>
                <w:rFonts w:ascii="Times" w:hAnsi="Times"/>
                <w:b/>
                <w:bCs/>
                <w:lang w:val="es-ES"/>
              </w:rPr>
              <w:t xml:space="preserve"> </w:t>
            </w:r>
            <w:r w:rsidR="00357E69">
              <w:rPr>
                <w:rFonts w:ascii="Times" w:hAnsi="Times"/>
                <w:b/>
                <w:bCs/>
                <w:lang w:val="es-ES"/>
              </w:rPr>
              <w:t>2.320</w:t>
            </w:r>
          </w:p>
        </w:tc>
        <w:tc>
          <w:tcPr>
            <w:tcW w:w="2245" w:type="dxa"/>
          </w:tcPr>
          <w:p w14:paraId="015BEF85" w14:textId="4662521C" w:rsidR="00DD7BE2" w:rsidRPr="00851E9B" w:rsidRDefault="00DD7BE2" w:rsidP="00DD7BE2">
            <w:pPr>
              <w:jc w:val="center"/>
              <w:rPr>
                <w:rFonts w:ascii="Times" w:hAnsi="Times"/>
                <w:b/>
                <w:bCs/>
                <w:lang w:val="es-ES"/>
              </w:rPr>
            </w:pPr>
            <w:r w:rsidRPr="009F7A0A">
              <w:rPr>
                <w:rFonts w:ascii="Times" w:hAnsi="Times"/>
                <w:b/>
                <w:bCs/>
                <w:lang w:val="es-ES"/>
              </w:rPr>
              <w:t xml:space="preserve">USD </w:t>
            </w:r>
            <w:r w:rsidR="00A3361E">
              <w:rPr>
                <w:rFonts w:ascii="Times" w:hAnsi="Times"/>
                <w:b/>
                <w:bCs/>
                <w:lang w:val="es-ES"/>
              </w:rPr>
              <w:t xml:space="preserve"> </w:t>
            </w:r>
            <w:r w:rsidR="00357E69">
              <w:rPr>
                <w:rFonts w:ascii="Times" w:hAnsi="Times"/>
                <w:b/>
                <w:bCs/>
                <w:lang w:val="es-ES"/>
              </w:rPr>
              <w:t>1.556</w:t>
            </w:r>
          </w:p>
        </w:tc>
      </w:tr>
      <w:tr w:rsidR="00DD7BE2" w:rsidRPr="00851E9B" w14:paraId="51625B1A" w14:textId="77777777" w:rsidTr="009475DC">
        <w:tc>
          <w:tcPr>
            <w:tcW w:w="2905" w:type="dxa"/>
            <w:vAlign w:val="center"/>
          </w:tcPr>
          <w:p w14:paraId="0E934CAC" w14:textId="77777777" w:rsidR="00DD7BE2" w:rsidRPr="00851E9B" w:rsidRDefault="00DD7BE2" w:rsidP="00DD7BE2">
            <w:pPr>
              <w:jc w:val="left"/>
              <w:rPr>
                <w:rFonts w:ascii="Times" w:hAnsi="Times"/>
                <w:b/>
                <w:bCs/>
                <w:lang w:val="es-ES"/>
              </w:rPr>
            </w:pPr>
            <w:r w:rsidRPr="00851E9B">
              <w:rPr>
                <w:rFonts w:ascii="Times" w:hAnsi="Times"/>
                <w:b/>
                <w:bCs/>
                <w:lang w:val="es-ES"/>
              </w:rPr>
              <w:t>Lujo Superior 5*</w:t>
            </w:r>
            <w:proofErr w:type="spellStart"/>
            <w:r w:rsidRPr="00851E9B">
              <w:rPr>
                <w:rFonts w:ascii="Times" w:hAnsi="Times"/>
                <w:b/>
                <w:bCs/>
                <w:lang w:val="es-ES"/>
              </w:rPr>
              <w:t>Sup</w:t>
            </w:r>
            <w:proofErr w:type="spellEnd"/>
          </w:p>
        </w:tc>
        <w:tc>
          <w:tcPr>
            <w:tcW w:w="1843" w:type="dxa"/>
          </w:tcPr>
          <w:p w14:paraId="43F12E3D" w14:textId="27224E68" w:rsidR="00DD7BE2" w:rsidRPr="00851E9B" w:rsidRDefault="00DD7BE2" w:rsidP="00DD7BE2">
            <w:pPr>
              <w:jc w:val="center"/>
              <w:rPr>
                <w:rFonts w:ascii="Times" w:hAnsi="Times"/>
                <w:b/>
                <w:bCs/>
                <w:lang w:val="es-ES"/>
              </w:rPr>
            </w:pPr>
            <w:r w:rsidRPr="009F7A0A">
              <w:rPr>
                <w:rFonts w:ascii="Times" w:hAnsi="Times"/>
                <w:b/>
                <w:bCs/>
                <w:lang w:val="es-ES"/>
              </w:rPr>
              <w:t xml:space="preserve">USD </w:t>
            </w:r>
            <w:r w:rsidR="00A3361E">
              <w:rPr>
                <w:rFonts w:ascii="Times" w:hAnsi="Times"/>
                <w:b/>
                <w:bCs/>
                <w:lang w:val="es-ES"/>
              </w:rPr>
              <w:t xml:space="preserve"> </w:t>
            </w:r>
            <w:r w:rsidR="00357E69">
              <w:rPr>
                <w:rFonts w:ascii="Times" w:hAnsi="Times"/>
                <w:b/>
                <w:bCs/>
                <w:lang w:val="es-ES"/>
              </w:rPr>
              <w:t>3.010</w:t>
            </w:r>
          </w:p>
        </w:tc>
        <w:tc>
          <w:tcPr>
            <w:tcW w:w="1985" w:type="dxa"/>
          </w:tcPr>
          <w:p w14:paraId="1687A624" w14:textId="4E591D62" w:rsidR="00DD7BE2" w:rsidRPr="00851E9B" w:rsidRDefault="00DD7BE2" w:rsidP="00DD7BE2">
            <w:pPr>
              <w:jc w:val="center"/>
              <w:rPr>
                <w:rFonts w:ascii="Times" w:hAnsi="Times"/>
                <w:b/>
                <w:bCs/>
                <w:lang w:val="es-ES"/>
              </w:rPr>
            </w:pPr>
            <w:r w:rsidRPr="009F7A0A">
              <w:rPr>
                <w:rFonts w:ascii="Times" w:hAnsi="Times"/>
                <w:b/>
                <w:bCs/>
                <w:lang w:val="es-ES"/>
              </w:rPr>
              <w:t>USD</w:t>
            </w:r>
            <w:r w:rsidR="00A3361E">
              <w:rPr>
                <w:rFonts w:ascii="Times" w:hAnsi="Times"/>
                <w:b/>
                <w:bCs/>
                <w:lang w:val="es-ES"/>
              </w:rPr>
              <w:t xml:space="preserve"> </w:t>
            </w:r>
            <w:r w:rsidRPr="009F7A0A">
              <w:rPr>
                <w:rFonts w:ascii="Times" w:hAnsi="Times"/>
                <w:b/>
                <w:bCs/>
                <w:lang w:val="es-ES"/>
              </w:rPr>
              <w:t xml:space="preserve"> </w:t>
            </w:r>
            <w:r w:rsidR="00357E69">
              <w:rPr>
                <w:rFonts w:ascii="Times" w:hAnsi="Times"/>
                <w:b/>
                <w:bCs/>
                <w:lang w:val="es-ES"/>
              </w:rPr>
              <w:t>2.990</w:t>
            </w:r>
          </w:p>
        </w:tc>
        <w:tc>
          <w:tcPr>
            <w:tcW w:w="2245" w:type="dxa"/>
          </w:tcPr>
          <w:p w14:paraId="6CFD6D98" w14:textId="44F4E200" w:rsidR="00DD7BE2" w:rsidRPr="00851E9B" w:rsidRDefault="00DD7BE2" w:rsidP="00DD7BE2">
            <w:pPr>
              <w:jc w:val="center"/>
              <w:rPr>
                <w:rFonts w:ascii="Times" w:hAnsi="Times"/>
                <w:b/>
                <w:bCs/>
                <w:lang w:val="es-ES"/>
              </w:rPr>
            </w:pPr>
            <w:r w:rsidRPr="009F7A0A">
              <w:rPr>
                <w:rFonts w:ascii="Times" w:hAnsi="Times"/>
                <w:b/>
                <w:bCs/>
                <w:lang w:val="es-ES"/>
              </w:rPr>
              <w:t xml:space="preserve">USD </w:t>
            </w:r>
            <w:r w:rsidR="00A3361E">
              <w:rPr>
                <w:rFonts w:ascii="Times" w:hAnsi="Times"/>
                <w:b/>
                <w:bCs/>
                <w:lang w:val="es-ES"/>
              </w:rPr>
              <w:t xml:space="preserve"> </w:t>
            </w:r>
            <w:r w:rsidR="00357E69">
              <w:rPr>
                <w:rFonts w:ascii="Times" w:hAnsi="Times"/>
                <w:b/>
                <w:bCs/>
                <w:lang w:val="es-ES"/>
              </w:rPr>
              <w:t>2.230</w:t>
            </w:r>
          </w:p>
        </w:tc>
      </w:tr>
      <w:tr w:rsidR="00DD7BE2" w:rsidRPr="00851E9B" w14:paraId="5549FAA1" w14:textId="77777777" w:rsidTr="009475DC">
        <w:tc>
          <w:tcPr>
            <w:tcW w:w="2905" w:type="dxa"/>
            <w:vAlign w:val="center"/>
          </w:tcPr>
          <w:p w14:paraId="454DCA17" w14:textId="77777777" w:rsidR="00DD7BE2" w:rsidRPr="00851E9B" w:rsidRDefault="00DD7BE2" w:rsidP="00DD7BE2">
            <w:pPr>
              <w:jc w:val="left"/>
              <w:rPr>
                <w:rFonts w:ascii="Times" w:hAnsi="Times"/>
                <w:b/>
                <w:bCs/>
                <w:lang w:val="es-ES"/>
              </w:rPr>
            </w:pPr>
            <w:r w:rsidRPr="00851E9B">
              <w:rPr>
                <w:rFonts w:ascii="Times" w:hAnsi="Times"/>
                <w:b/>
                <w:bCs/>
                <w:lang w:val="es-ES"/>
              </w:rPr>
              <w:t>Gran Lujo</w:t>
            </w:r>
          </w:p>
        </w:tc>
        <w:tc>
          <w:tcPr>
            <w:tcW w:w="1843" w:type="dxa"/>
          </w:tcPr>
          <w:p w14:paraId="544E9F6F" w14:textId="6A26A732" w:rsidR="00DD7BE2" w:rsidRPr="00851E9B" w:rsidRDefault="00DD7BE2" w:rsidP="00DD7BE2">
            <w:pPr>
              <w:jc w:val="center"/>
              <w:rPr>
                <w:rFonts w:ascii="Times" w:hAnsi="Times"/>
                <w:b/>
                <w:bCs/>
                <w:lang w:val="es-ES"/>
              </w:rPr>
            </w:pPr>
            <w:r w:rsidRPr="009F7A0A">
              <w:rPr>
                <w:rFonts w:ascii="Times" w:hAnsi="Times"/>
                <w:b/>
                <w:bCs/>
                <w:lang w:val="es-ES"/>
              </w:rPr>
              <w:t xml:space="preserve">USD </w:t>
            </w:r>
            <w:r w:rsidR="00A3361E">
              <w:rPr>
                <w:rFonts w:ascii="Times" w:hAnsi="Times"/>
                <w:b/>
                <w:bCs/>
                <w:lang w:val="es-ES"/>
              </w:rPr>
              <w:t xml:space="preserve"> </w:t>
            </w:r>
            <w:r w:rsidR="00357E69">
              <w:rPr>
                <w:rFonts w:ascii="Times" w:hAnsi="Times"/>
                <w:b/>
                <w:bCs/>
                <w:lang w:val="es-ES"/>
              </w:rPr>
              <w:t>4.820</w:t>
            </w:r>
          </w:p>
        </w:tc>
        <w:tc>
          <w:tcPr>
            <w:tcW w:w="1985" w:type="dxa"/>
          </w:tcPr>
          <w:p w14:paraId="67473F50" w14:textId="4BC90ED8" w:rsidR="00DD7BE2" w:rsidRPr="00851E9B" w:rsidRDefault="00DD7BE2" w:rsidP="00DD7BE2">
            <w:pPr>
              <w:jc w:val="center"/>
              <w:rPr>
                <w:rFonts w:ascii="Times" w:hAnsi="Times"/>
                <w:b/>
                <w:bCs/>
                <w:lang w:val="es-ES"/>
              </w:rPr>
            </w:pPr>
            <w:r w:rsidRPr="009F7A0A">
              <w:rPr>
                <w:rFonts w:ascii="Times" w:hAnsi="Times"/>
                <w:b/>
                <w:bCs/>
                <w:lang w:val="es-ES"/>
              </w:rPr>
              <w:t xml:space="preserve">USD </w:t>
            </w:r>
            <w:r w:rsidR="00A3361E">
              <w:rPr>
                <w:rFonts w:ascii="Times" w:hAnsi="Times"/>
                <w:b/>
                <w:bCs/>
                <w:lang w:val="es-ES"/>
              </w:rPr>
              <w:t xml:space="preserve"> </w:t>
            </w:r>
            <w:r w:rsidR="00357E69">
              <w:rPr>
                <w:rFonts w:ascii="Times" w:hAnsi="Times"/>
                <w:b/>
                <w:bCs/>
                <w:lang w:val="es-ES"/>
              </w:rPr>
              <w:t>4.800</w:t>
            </w:r>
          </w:p>
        </w:tc>
        <w:tc>
          <w:tcPr>
            <w:tcW w:w="2245" w:type="dxa"/>
          </w:tcPr>
          <w:p w14:paraId="3354BFAC" w14:textId="018EEE13" w:rsidR="00DD7BE2" w:rsidRPr="00851E9B" w:rsidRDefault="00DD7BE2" w:rsidP="00DD7BE2">
            <w:pPr>
              <w:jc w:val="center"/>
              <w:rPr>
                <w:rFonts w:ascii="Times" w:hAnsi="Times"/>
                <w:b/>
                <w:bCs/>
                <w:lang w:val="es-ES"/>
              </w:rPr>
            </w:pPr>
            <w:r w:rsidRPr="009F7A0A">
              <w:rPr>
                <w:rFonts w:ascii="Times" w:hAnsi="Times"/>
                <w:b/>
                <w:bCs/>
                <w:lang w:val="es-ES"/>
              </w:rPr>
              <w:t>USD</w:t>
            </w:r>
            <w:r w:rsidR="00A3361E">
              <w:rPr>
                <w:rFonts w:ascii="Times" w:hAnsi="Times"/>
                <w:b/>
                <w:bCs/>
                <w:lang w:val="es-ES"/>
              </w:rPr>
              <w:t xml:space="preserve"> </w:t>
            </w:r>
            <w:r w:rsidRPr="009F7A0A">
              <w:rPr>
                <w:rFonts w:ascii="Times" w:hAnsi="Times"/>
                <w:b/>
                <w:bCs/>
                <w:lang w:val="es-ES"/>
              </w:rPr>
              <w:t xml:space="preserve"> </w:t>
            </w:r>
            <w:r w:rsidR="00357E69">
              <w:rPr>
                <w:rFonts w:ascii="Times" w:hAnsi="Times"/>
                <w:b/>
                <w:bCs/>
                <w:lang w:val="es-ES"/>
              </w:rPr>
              <w:t>4.040</w:t>
            </w:r>
          </w:p>
        </w:tc>
      </w:tr>
    </w:tbl>
    <w:p w14:paraId="1220E7D4" w14:textId="77777777" w:rsidR="0005453A" w:rsidRPr="00851E9B" w:rsidRDefault="0005453A" w:rsidP="0005453A">
      <w:pPr>
        <w:jc w:val="center"/>
        <w:rPr>
          <w:rFonts w:ascii="Times" w:hAnsi="Times"/>
          <w:b/>
          <w:bCs/>
          <w:lang w:val="es-ES"/>
        </w:rPr>
      </w:pPr>
      <w:r w:rsidRPr="00851E9B">
        <w:rPr>
          <w:rFonts w:ascii="Times" w:hAnsi="Times"/>
          <w:b/>
          <w:bCs/>
          <w:lang w:val="es-ES"/>
        </w:rPr>
        <w:t>Precios por persona</w:t>
      </w:r>
    </w:p>
    <w:p w14:paraId="136A74BA" w14:textId="77777777" w:rsidR="0005453A" w:rsidRDefault="0005453A" w:rsidP="0005453A">
      <w:pPr>
        <w:jc w:val="both"/>
        <w:rPr>
          <w:rFonts w:ascii="Times New Roman" w:hAnsi="Times New Roman"/>
          <w:b/>
          <w:lang w:val="es-ES"/>
        </w:rPr>
      </w:pPr>
    </w:p>
    <w:p w14:paraId="79DE8F9A" w14:textId="77777777" w:rsidR="001D23E6" w:rsidRPr="00851E9B" w:rsidRDefault="001D23E6" w:rsidP="0005453A">
      <w:pPr>
        <w:jc w:val="both"/>
        <w:rPr>
          <w:rFonts w:ascii="Times New Roman" w:hAnsi="Times New Roman"/>
          <w:b/>
          <w:lang w:val="es-ES"/>
        </w:rPr>
      </w:pPr>
    </w:p>
    <w:p w14:paraId="760CCCB3" w14:textId="77777777" w:rsidR="0005453A" w:rsidRPr="00851E9B" w:rsidRDefault="0005453A" w:rsidP="0005453A">
      <w:pPr>
        <w:jc w:val="both"/>
        <w:rPr>
          <w:rFonts w:ascii="Times New Roman" w:hAnsi="Times New Roman"/>
          <w:bCs/>
          <w:lang w:val="es-ES"/>
        </w:rPr>
      </w:pPr>
      <w:r w:rsidRPr="00851E9B">
        <w:rPr>
          <w:rFonts w:ascii="Times New Roman" w:hAnsi="Times New Roman"/>
          <w:b/>
          <w:lang w:val="es-ES"/>
        </w:rPr>
        <w:t>LOS PRECIOS INCLUYEN</w:t>
      </w:r>
      <w:r w:rsidRPr="00851E9B">
        <w:rPr>
          <w:rFonts w:ascii="Times New Roman" w:hAnsi="Times New Roman"/>
          <w:bCs/>
          <w:lang w:val="es-ES"/>
        </w:rPr>
        <w:t>:</w:t>
      </w:r>
    </w:p>
    <w:p w14:paraId="6415D3A7"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Alojamiento en los Hoteles indicados o similares en la categoría elegida </w:t>
      </w:r>
    </w:p>
    <w:p w14:paraId="3465ABC6" w14:textId="73537C1F" w:rsidR="0005453A" w:rsidRPr="00851E9B" w:rsidRDefault="00587872" w:rsidP="0005453A">
      <w:pPr>
        <w:pStyle w:val="Prrafodelista"/>
        <w:numPr>
          <w:ilvl w:val="0"/>
          <w:numId w:val="1"/>
        </w:numPr>
        <w:jc w:val="both"/>
        <w:rPr>
          <w:rFonts w:ascii="Times New Roman" w:hAnsi="Times New Roman"/>
          <w:bCs/>
          <w:lang w:val="es-ES"/>
        </w:rPr>
      </w:pPr>
      <w:r>
        <w:rPr>
          <w:rFonts w:ascii="Times New Roman" w:hAnsi="Times New Roman"/>
          <w:bCs/>
          <w:lang w:val="es-ES"/>
        </w:rPr>
        <w:t>4</w:t>
      </w:r>
      <w:r w:rsidR="0005453A" w:rsidRPr="00851E9B">
        <w:rPr>
          <w:rFonts w:ascii="Times New Roman" w:hAnsi="Times New Roman"/>
          <w:bCs/>
          <w:lang w:val="es-ES"/>
        </w:rPr>
        <w:t xml:space="preserve"> noches de alojamiento en El Cairo</w:t>
      </w:r>
    </w:p>
    <w:p w14:paraId="3B7B994E"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Crucero de 4 noches por el rio Nilo en régimen de pensión completa a bordo; sin bebidas</w:t>
      </w:r>
    </w:p>
    <w:p w14:paraId="0FB51F07"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Desayunos diarios en el hotel de El Cairo</w:t>
      </w:r>
    </w:p>
    <w:p w14:paraId="32741348"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Todos los traslados Cairo – Luxor // Aswan – Cairo </w:t>
      </w:r>
    </w:p>
    <w:p w14:paraId="2A146C6D"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Día de visita a las Pirámides, Gran Museo Egipcio y Mezquita de Ibn Tulun con almuerzo </w:t>
      </w:r>
    </w:p>
    <w:p w14:paraId="6C905F12" w14:textId="77777777" w:rsidR="0005453A"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Tut Ank Amon </w:t>
      </w:r>
    </w:p>
    <w:p w14:paraId="78EE1833" w14:textId="6970E72D" w:rsidR="00FA06D7" w:rsidRPr="00851E9B" w:rsidRDefault="00FA06D7" w:rsidP="0005453A">
      <w:pPr>
        <w:pStyle w:val="Prrafodelista"/>
        <w:numPr>
          <w:ilvl w:val="0"/>
          <w:numId w:val="1"/>
        </w:numPr>
        <w:jc w:val="both"/>
        <w:rPr>
          <w:rFonts w:ascii="Times New Roman" w:hAnsi="Times New Roman"/>
          <w:bCs/>
          <w:lang w:val="es-ES"/>
        </w:rPr>
      </w:pPr>
      <w:r w:rsidRPr="00FA06D7">
        <w:rPr>
          <w:rFonts w:ascii="Times New Roman" w:hAnsi="Times New Roman"/>
          <w:bCs/>
          <w:lang w:val="es-ES"/>
        </w:rPr>
        <w:t>D</w:t>
      </w:r>
      <w:r>
        <w:rPr>
          <w:rFonts w:ascii="Times New Roman" w:hAnsi="Times New Roman"/>
          <w:bCs/>
          <w:lang w:val="es-ES"/>
        </w:rPr>
        <w:t>í</w:t>
      </w:r>
      <w:r w:rsidRPr="00FA06D7">
        <w:rPr>
          <w:rFonts w:ascii="Times New Roman" w:hAnsi="Times New Roman"/>
          <w:bCs/>
          <w:lang w:val="es-ES"/>
        </w:rPr>
        <w:t>a de visita a Alejandria con almuerzo</w:t>
      </w:r>
      <w:r>
        <w:rPr>
          <w:rFonts w:ascii="Times New Roman" w:hAnsi="Times New Roman"/>
          <w:bCs/>
          <w:lang w:val="es-ES"/>
        </w:rPr>
        <w:t xml:space="preserve"> desde El Cairo </w:t>
      </w:r>
    </w:p>
    <w:p w14:paraId="799C2EB2"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Las visitas del crucero por el Nilo (Alta Presa, Feluca, Templo de </w:t>
      </w:r>
      <w:proofErr w:type="spellStart"/>
      <w:r w:rsidRPr="00851E9B">
        <w:rPr>
          <w:rFonts w:ascii="Times New Roman" w:hAnsi="Times New Roman"/>
          <w:bCs/>
          <w:lang w:val="es-ES"/>
        </w:rPr>
        <w:t>Philae</w:t>
      </w:r>
      <w:proofErr w:type="spellEnd"/>
      <w:r w:rsidRPr="00851E9B">
        <w:rPr>
          <w:rFonts w:ascii="Times New Roman" w:hAnsi="Times New Roman"/>
          <w:bCs/>
          <w:lang w:val="es-ES"/>
        </w:rPr>
        <w:t xml:space="preserve">, Edfu, Kom Ombo, Valle de Reyes, Colosos de </w:t>
      </w:r>
      <w:proofErr w:type="spellStart"/>
      <w:r w:rsidRPr="00851E9B">
        <w:rPr>
          <w:rFonts w:ascii="Times New Roman" w:hAnsi="Times New Roman"/>
          <w:bCs/>
          <w:lang w:val="es-ES"/>
        </w:rPr>
        <w:t>Memnon</w:t>
      </w:r>
      <w:proofErr w:type="spellEnd"/>
      <w:r w:rsidRPr="00851E9B">
        <w:rPr>
          <w:rFonts w:ascii="Times New Roman" w:hAnsi="Times New Roman"/>
          <w:bCs/>
          <w:lang w:val="es-ES"/>
        </w:rPr>
        <w:t>, Templo de Hatshepsut, Luxor y Karnak).</w:t>
      </w:r>
    </w:p>
    <w:p w14:paraId="77B857EC"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Guía de habla hispana durante las visitas </w:t>
      </w:r>
    </w:p>
    <w:p w14:paraId="76120346"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Traslados Aeropuerto / Hotel / Aeropuerto </w:t>
      </w:r>
    </w:p>
    <w:p w14:paraId="2C148F17" w14:textId="77777777" w:rsidR="0005453A" w:rsidRDefault="0005453A" w:rsidP="0005453A">
      <w:pPr>
        <w:jc w:val="both"/>
        <w:rPr>
          <w:rFonts w:ascii="Times New Roman" w:hAnsi="Times New Roman"/>
          <w:bCs/>
          <w:lang w:val="es-ES"/>
        </w:rPr>
      </w:pPr>
    </w:p>
    <w:p w14:paraId="040F3C31" w14:textId="77777777" w:rsidR="001D23E6" w:rsidRPr="00851E9B" w:rsidRDefault="001D23E6" w:rsidP="0005453A">
      <w:pPr>
        <w:jc w:val="both"/>
        <w:rPr>
          <w:rFonts w:ascii="Times New Roman" w:hAnsi="Times New Roman"/>
          <w:bCs/>
          <w:lang w:val="es-ES"/>
        </w:rPr>
      </w:pPr>
    </w:p>
    <w:p w14:paraId="2BC2262C" w14:textId="77777777" w:rsidR="0005453A" w:rsidRPr="00851E9B" w:rsidRDefault="0005453A" w:rsidP="0005453A">
      <w:pPr>
        <w:jc w:val="both"/>
        <w:rPr>
          <w:rFonts w:ascii="Times New Roman" w:hAnsi="Times New Roman"/>
          <w:bCs/>
          <w:lang w:val="es-ES"/>
        </w:rPr>
      </w:pPr>
      <w:r w:rsidRPr="00851E9B">
        <w:rPr>
          <w:rFonts w:ascii="Times New Roman" w:hAnsi="Times New Roman"/>
          <w:b/>
          <w:lang w:val="es-ES"/>
        </w:rPr>
        <w:t>NO INCLUYEN</w:t>
      </w:r>
      <w:r w:rsidRPr="00851E9B">
        <w:rPr>
          <w:rFonts w:ascii="Times New Roman" w:hAnsi="Times New Roman"/>
          <w:bCs/>
          <w:lang w:val="es-ES"/>
        </w:rPr>
        <w:t>:</w:t>
      </w:r>
    </w:p>
    <w:p w14:paraId="09A86F46" w14:textId="50625F10" w:rsidR="001D23E6" w:rsidRDefault="001D23E6" w:rsidP="0005453A">
      <w:pPr>
        <w:pStyle w:val="Prrafodelista"/>
        <w:numPr>
          <w:ilvl w:val="0"/>
          <w:numId w:val="1"/>
        </w:numPr>
        <w:jc w:val="both"/>
        <w:rPr>
          <w:rFonts w:ascii="Times New Roman" w:hAnsi="Times New Roman"/>
          <w:bCs/>
          <w:lang w:val="es-ES"/>
        </w:rPr>
      </w:pPr>
      <w:r>
        <w:rPr>
          <w:rFonts w:ascii="Times New Roman" w:hAnsi="Times New Roman"/>
          <w:bCs/>
          <w:lang w:val="es-ES"/>
        </w:rPr>
        <w:t xml:space="preserve">2% fee bancario </w:t>
      </w:r>
    </w:p>
    <w:p w14:paraId="523F1E08" w14:textId="1B363553"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Tiquetes aéreos </w:t>
      </w:r>
    </w:p>
    <w:p w14:paraId="5A6FEDA6"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Tasas aeroportuarias </w:t>
      </w:r>
    </w:p>
    <w:p w14:paraId="12FCE3DB" w14:textId="2FAE8F29" w:rsidR="0005453A" w:rsidRPr="00851E9B" w:rsidRDefault="00625E01"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Trámite</w:t>
      </w:r>
      <w:r w:rsidR="0005453A" w:rsidRPr="00851E9B">
        <w:rPr>
          <w:rFonts w:ascii="Times New Roman" w:hAnsi="Times New Roman"/>
          <w:bCs/>
          <w:lang w:val="es-ES"/>
        </w:rPr>
        <w:t xml:space="preserve"> de visas </w:t>
      </w:r>
    </w:p>
    <w:p w14:paraId="0ABE0747"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Vuelos internos previstos: Cairo – Luxor // Aswan – Cairo </w:t>
      </w:r>
      <w:r w:rsidRPr="00851E9B">
        <w:rPr>
          <w:rFonts w:ascii="Times New Roman" w:hAnsi="Times New Roman"/>
          <w:b/>
          <w:lang w:val="es-ES"/>
        </w:rPr>
        <w:t>USD 350 por persona, sujeto a cambio y disponibilidad</w:t>
      </w:r>
    </w:p>
    <w:p w14:paraId="3729E38B"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Tarjeta de asistencia medica </w:t>
      </w:r>
    </w:p>
    <w:p w14:paraId="5D0B208A"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Traslados donde no este contemplado </w:t>
      </w:r>
    </w:p>
    <w:p w14:paraId="0EEC2E32"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lastRenderedPageBreak/>
        <w:t xml:space="preserve">Comidas y bebidas no indicadas </w:t>
      </w:r>
    </w:p>
    <w:p w14:paraId="15B4E266"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Cenas de gala de Navidad y Año Nuevo</w:t>
      </w:r>
    </w:p>
    <w:p w14:paraId="575E194D"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Excursiones y/o tours opcionales</w:t>
      </w:r>
    </w:p>
    <w:p w14:paraId="4FFD8C4B"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Excursión a los Templos de Abú Simbel de Ramses II</w:t>
      </w:r>
    </w:p>
    <w:p w14:paraId="4CFBF39C"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Entradas a lugares no indicados </w:t>
      </w:r>
    </w:p>
    <w:p w14:paraId="78BD83C1"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Propinas (se calcula un aproximado de </w:t>
      </w:r>
      <w:r w:rsidRPr="00851E9B">
        <w:rPr>
          <w:rFonts w:ascii="Times New Roman" w:hAnsi="Times New Roman"/>
          <w:b/>
          <w:lang w:val="es-ES"/>
        </w:rPr>
        <w:t>USD 8</w:t>
      </w:r>
      <w:r w:rsidRPr="00851E9B">
        <w:rPr>
          <w:rFonts w:ascii="Times New Roman" w:hAnsi="Times New Roman"/>
          <w:bCs/>
          <w:lang w:val="es-ES"/>
        </w:rPr>
        <w:t xml:space="preserve"> por persona, por día). La propina del guía será voluntaria según el criterio de cada pasajero en destino.</w:t>
      </w:r>
    </w:p>
    <w:p w14:paraId="19748C62"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Servicios no especificados </w:t>
      </w:r>
    </w:p>
    <w:p w14:paraId="273A5C73"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Gastos personales</w:t>
      </w:r>
    </w:p>
    <w:p w14:paraId="04F9813F" w14:textId="77777777" w:rsidR="0005453A" w:rsidRDefault="0005453A" w:rsidP="0005453A">
      <w:pPr>
        <w:jc w:val="both"/>
        <w:rPr>
          <w:rFonts w:ascii="Times New Roman" w:hAnsi="Times New Roman"/>
          <w:bCs/>
          <w:lang w:val="es-ES"/>
        </w:rPr>
      </w:pPr>
    </w:p>
    <w:p w14:paraId="1DC7F607" w14:textId="77777777" w:rsidR="001D23E6" w:rsidRPr="00851E9B" w:rsidRDefault="001D23E6" w:rsidP="0005453A">
      <w:pPr>
        <w:jc w:val="both"/>
        <w:rPr>
          <w:rFonts w:ascii="Times New Roman" w:hAnsi="Times New Roman"/>
          <w:bCs/>
          <w:lang w:val="es-ES"/>
        </w:rPr>
      </w:pPr>
    </w:p>
    <w:p w14:paraId="72DFFCB7" w14:textId="77777777" w:rsidR="0005453A" w:rsidRPr="00851E9B" w:rsidRDefault="0005453A" w:rsidP="0005453A">
      <w:pPr>
        <w:jc w:val="both"/>
        <w:rPr>
          <w:rFonts w:ascii="Times New Roman" w:hAnsi="Times New Roman"/>
          <w:bCs/>
          <w:lang w:val="es-ES"/>
        </w:rPr>
      </w:pPr>
      <w:r w:rsidRPr="00851E9B">
        <w:rPr>
          <w:rFonts w:ascii="Times New Roman" w:hAnsi="Times New Roman"/>
          <w:b/>
          <w:lang w:val="es-ES"/>
        </w:rPr>
        <w:t>NOTAS</w:t>
      </w:r>
      <w:r w:rsidRPr="00851E9B">
        <w:rPr>
          <w:rFonts w:ascii="Times New Roman" w:hAnsi="Times New Roman"/>
          <w:bCs/>
          <w:lang w:val="es-ES"/>
        </w:rPr>
        <w:t>:</w:t>
      </w:r>
    </w:p>
    <w:p w14:paraId="15EEE67A"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El orden de las visitas se puede cambiar sin tocar el contenido del itinerario.</w:t>
      </w:r>
    </w:p>
    <w:p w14:paraId="090CA2AD"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Los precios no son válidos para Navidad, Año Nuevo, Feriados y Semana Santa, por favor consultar el valor del suplemento para estas fechas.</w:t>
      </w:r>
    </w:p>
    <w:p w14:paraId="44C97DD8" w14:textId="77777777" w:rsidR="0005453A" w:rsidRPr="00851E9B" w:rsidRDefault="0005453A" w:rsidP="0005453A">
      <w:pPr>
        <w:pStyle w:val="Prrafodelista"/>
        <w:numPr>
          <w:ilvl w:val="0"/>
          <w:numId w:val="1"/>
        </w:numPr>
        <w:jc w:val="both"/>
        <w:rPr>
          <w:rFonts w:ascii="Times New Roman" w:hAnsi="Times New Roman"/>
          <w:bCs/>
          <w:lang w:val="es-ES"/>
        </w:rPr>
      </w:pPr>
      <w:r w:rsidRPr="00851E9B">
        <w:rPr>
          <w:rFonts w:ascii="Times New Roman" w:hAnsi="Times New Roman"/>
          <w:bCs/>
          <w:lang w:val="es-ES"/>
        </w:rPr>
        <w:t xml:space="preserve">Por favor, tenga en cuenta que los hoteles en Egipto suelen aplicar un suplemento obligatorio para las cenas de gala de Navidad (24 de diciembre) y Fin de Año (31 de diciembre). Al no estar confirmado aún por los hoteles si lo aplicarán este año, dicho suplemento se incluirá en el presupuesto. Por favor, consultar. </w:t>
      </w:r>
    </w:p>
    <w:p w14:paraId="00EDADC0" w14:textId="77777777" w:rsidR="0005453A" w:rsidRPr="00851E9B" w:rsidRDefault="0005453A" w:rsidP="0005453A">
      <w:pPr>
        <w:jc w:val="both"/>
        <w:rPr>
          <w:rFonts w:ascii="Times New Roman" w:hAnsi="Times New Roman"/>
          <w:bCs/>
          <w:lang w:val="es-ES"/>
        </w:rPr>
      </w:pPr>
    </w:p>
    <w:p w14:paraId="392F4FE7" w14:textId="77777777" w:rsidR="0005453A" w:rsidRPr="00851E9B" w:rsidRDefault="0005453A" w:rsidP="0005453A">
      <w:pPr>
        <w:jc w:val="both"/>
        <w:rPr>
          <w:rFonts w:ascii="Times" w:hAnsi="Times"/>
          <w:b/>
          <w:bCs/>
          <w:lang w:val="es-CO"/>
        </w:rPr>
      </w:pPr>
    </w:p>
    <w:p w14:paraId="671930C0" w14:textId="77777777" w:rsidR="0005453A" w:rsidRPr="00851E9B" w:rsidRDefault="0005453A" w:rsidP="0005453A">
      <w:pPr>
        <w:jc w:val="both"/>
        <w:rPr>
          <w:rFonts w:ascii="Times" w:hAnsi="Times"/>
          <w:b/>
          <w:bCs/>
          <w:lang w:val="es-CO"/>
        </w:rPr>
      </w:pPr>
      <w:r w:rsidRPr="00851E9B">
        <w:rPr>
          <w:rFonts w:ascii="Times" w:hAnsi="Times"/>
          <w:b/>
          <w:bCs/>
          <w:lang w:val="es-CO"/>
        </w:rPr>
        <w:t>HOTELES PREVISTOS O SIMILARES</w:t>
      </w:r>
    </w:p>
    <w:p w14:paraId="4C702744" w14:textId="77777777" w:rsidR="0005453A" w:rsidRPr="00851E9B" w:rsidRDefault="0005453A" w:rsidP="0005453A">
      <w:pPr>
        <w:jc w:val="both"/>
        <w:rPr>
          <w:rFonts w:ascii="Times" w:hAnsi="Times"/>
          <w:lang w:val="es-CO"/>
        </w:rPr>
      </w:pPr>
    </w:p>
    <w:tbl>
      <w:tblPr>
        <w:tblStyle w:val="Tablaconcuadrcula"/>
        <w:tblW w:w="5000" w:type="pct"/>
        <w:jc w:val="center"/>
        <w:tblLook w:val="04A0" w:firstRow="1" w:lastRow="0" w:firstColumn="1" w:lastColumn="0" w:noHBand="0" w:noVBand="1"/>
      </w:tblPr>
      <w:tblGrid>
        <w:gridCol w:w="1399"/>
        <w:gridCol w:w="1971"/>
        <w:gridCol w:w="1461"/>
        <w:gridCol w:w="1996"/>
        <w:gridCol w:w="2227"/>
      </w:tblGrid>
      <w:tr w:rsidR="0005453A" w:rsidRPr="00851E9B" w14:paraId="0A7F6ECE" w14:textId="77777777" w:rsidTr="00CE2F3B">
        <w:trPr>
          <w:jc w:val="center"/>
        </w:trPr>
        <w:tc>
          <w:tcPr>
            <w:tcW w:w="772" w:type="pct"/>
            <w:tcBorders>
              <w:top w:val="single" w:sz="4" w:space="0" w:color="auto"/>
              <w:left w:val="single" w:sz="4" w:space="0" w:color="auto"/>
              <w:bottom w:val="single" w:sz="4" w:space="0" w:color="auto"/>
              <w:right w:val="single" w:sz="4" w:space="0" w:color="auto"/>
            </w:tcBorders>
            <w:vAlign w:val="center"/>
            <w:hideMark/>
          </w:tcPr>
          <w:p w14:paraId="059F3CAA" w14:textId="77777777" w:rsidR="0005453A" w:rsidRPr="00851E9B" w:rsidRDefault="0005453A" w:rsidP="00167418">
            <w:pPr>
              <w:spacing w:line="0" w:lineRule="atLeast"/>
              <w:jc w:val="center"/>
              <w:rPr>
                <w:rFonts w:ascii="Times" w:hAnsi="Times"/>
                <w:b/>
                <w:bCs/>
                <w:lang w:val="es-CO"/>
              </w:rPr>
            </w:pPr>
            <w:r w:rsidRPr="00851E9B">
              <w:rPr>
                <w:rFonts w:ascii="Times" w:hAnsi="Times"/>
                <w:b/>
                <w:bCs/>
                <w:lang w:val="es-CO"/>
              </w:rPr>
              <w:t>Ciudad</w:t>
            </w:r>
          </w:p>
        </w:tc>
        <w:tc>
          <w:tcPr>
            <w:tcW w:w="1088" w:type="pct"/>
            <w:tcBorders>
              <w:top w:val="single" w:sz="4" w:space="0" w:color="auto"/>
              <w:left w:val="single" w:sz="4" w:space="0" w:color="auto"/>
              <w:bottom w:val="single" w:sz="4" w:space="0" w:color="auto"/>
              <w:right w:val="single" w:sz="4" w:space="0" w:color="auto"/>
            </w:tcBorders>
            <w:vAlign w:val="center"/>
          </w:tcPr>
          <w:p w14:paraId="48E6FAE2" w14:textId="77777777" w:rsidR="0005453A" w:rsidRPr="00851E9B" w:rsidRDefault="0005453A" w:rsidP="00167418">
            <w:pPr>
              <w:spacing w:line="0" w:lineRule="atLeast"/>
              <w:jc w:val="center"/>
              <w:rPr>
                <w:rFonts w:ascii="Times" w:hAnsi="Times"/>
                <w:b/>
                <w:bCs/>
                <w:lang w:val="es-CO"/>
              </w:rPr>
            </w:pPr>
            <w:r w:rsidRPr="00851E9B">
              <w:rPr>
                <w:rFonts w:ascii="Times" w:hAnsi="Times"/>
                <w:b/>
                <w:bCs/>
                <w:lang w:val="es-CO"/>
              </w:rPr>
              <w:t>Primera Superior</w:t>
            </w:r>
          </w:p>
        </w:tc>
        <w:tc>
          <w:tcPr>
            <w:tcW w:w="807" w:type="pct"/>
            <w:tcBorders>
              <w:top w:val="single" w:sz="4" w:space="0" w:color="auto"/>
              <w:left w:val="single" w:sz="4" w:space="0" w:color="auto"/>
              <w:bottom w:val="single" w:sz="4" w:space="0" w:color="auto"/>
              <w:right w:val="single" w:sz="4" w:space="0" w:color="auto"/>
            </w:tcBorders>
            <w:vAlign w:val="center"/>
          </w:tcPr>
          <w:p w14:paraId="6033819F" w14:textId="77777777" w:rsidR="0005453A" w:rsidRPr="00851E9B" w:rsidRDefault="0005453A" w:rsidP="00167418">
            <w:pPr>
              <w:jc w:val="center"/>
              <w:rPr>
                <w:rFonts w:ascii="Times" w:hAnsi="Times"/>
                <w:b/>
                <w:bCs/>
                <w:lang w:val="es-CO"/>
              </w:rPr>
            </w:pPr>
            <w:r w:rsidRPr="00851E9B">
              <w:rPr>
                <w:rFonts w:ascii="Times" w:hAnsi="Times"/>
                <w:b/>
                <w:bCs/>
                <w:lang w:val="es-CO"/>
              </w:rPr>
              <w:t>Lujo</w:t>
            </w:r>
          </w:p>
        </w:tc>
        <w:tc>
          <w:tcPr>
            <w:tcW w:w="1102" w:type="pct"/>
            <w:tcBorders>
              <w:top w:val="single" w:sz="4" w:space="0" w:color="auto"/>
              <w:left w:val="single" w:sz="4" w:space="0" w:color="auto"/>
              <w:bottom w:val="single" w:sz="4" w:space="0" w:color="auto"/>
              <w:right w:val="single" w:sz="4" w:space="0" w:color="auto"/>
            </w:tcBorders>
            <w:vAlign w:val="center"/>
          </w:tcPr>
          <w:p w14:paraId="3300A294" w14:textId="77777777" w:rsidR="0005453A" w:rsidRPr="00851E9B" w:rsidRDefault="0005453A" w:rsidP="00167418">
            <w:pPr>
              <w:spacing w:line="0" w:lineRule="atLeast"/>
              <w:jc w:val="center"/>
              <w:rPr>
                <w:rFonts w:ascii="Times" w:hAnsi="Times"/>
                <w:b/>
                <w:bCs/>
                <w:lang w:val="es-CO"/>
              </w:rPr>
            </w:pPr>
            <w:r w:rsidRPr="00851E9B">
              <w:rPr>
                <w:rFonts w:ascii="Times" w:hAnsi="Times"/>
                <w:b/>
                <w:bCs/>
                <w:lang w:val="es-CO"/>
              </w:rPr>
              <w:t>Lujo Superior</w:t>
            </w:r>
          </w:p>
        </w:tc>
        <w:tc>
          <w:tcPr>
            <w:tcW w:w="1230" w:type="pct"/>
            <w:tcBorders>
              <w:top w:val="single" w:sz="4" w:space="0" w:color="auto"/>
              <w:left w:val="single" w:sz="4" w:space="0" w:color="auto"/>
              <w:bottom w:val="single" w:sz="4" w:space="0" w:color="auto"/>
              <w:right w:val="single" w:sz="4" w:space="0" w:color="auto"/>
            </w:tcBorders>
            <w:vAlign w:val="center"/>
          </w:tcPr>
          <w:p w14:paraId="3A69DE3C" w14:textId="77777777" w:rsidR="0005453A" w:rsidRPr="00851E9B" w:rsidRDefault="0005453A" w:rsidP="00167418">
            <w:pPr>
              <w:spacing w:line="0" w:lineRule="atLeast"/>
              <w:jc w:val="center"/>
              <w:rPr>
                <w:rFonts w:ascii="Times" w:hAnsi="Times"/>
                <w:b/>
                <w:bCs/>
                <w:lang w:val="es-CO"/>
              </w:rPr>
            </w:pPr>
            <w:r w:rsidRPr="00851E9B">
              <w:rPr>
                <w:rFonts w:ascii="Times" w:hAnsi="Times"/>
                <w:b/>
                <w:bCs/>
                <w:lang w:val="es-CO"/>
              </w:rPr>
              <w:t xml:space="preserve">Gran Lujo </w:t>
            </w:r>
          </w:p>
        </w:tc>
      </w:tr>
      <w:tr w:rsidR="0005453A" w:rsidRPr="00851E9B" w14:paraId="3FFD1E95" w14:textId="77777777" w:rsidTr="00CE2F3B">
        <w:trPr>
          <w:jc w:val="center"/>
        </w:trPr>
        <w:tc>
          <w:tcPr>
            <w:tcW w:w="772" w:type="pct"/>
            <w:tcBorders>
              <w:top w:val="single" w:sz="4" w:space="0" w:color="auto"/>
              <w:left w:val="single" w:sz="4" w:space="0" w:color="auto"/>
              <w:bottom w:val="single" w:sz="4" w:space="0" w:color="auto"/>
              <w:right w:val="single" w:sz="4" w:space="0" w:color="auto"/>
            </w:tcBorders>
            <w:vAlign w:val="center"/>
            <w:hideMark/>
          </w:tcPr>
          <w:p w14:paraId="55CA817E" w14:textId="77777777" w:rsidR="0005453A" w:rsidRPr="00851E9B" w:rsidRDefault="0005453A" w:rsidP="00167418">
            <w:pPr>
              <w:spacing w:line="0" w:lineRule="atLeast"/>
              <w:rPr>
                <w:rFonts w:ascii="Times" w:hAnsi="Times"/>
                <w:b/>
                <w:bCs/>
                <w:lang w:val="es-CO"/>
              </w:rPr>
            </w:pPr>
            <w:r w:rsidRPr="00851E9B">
              <w:rPr>
                <w:rFonts w:ascii="Times" w:hAnsi="Times"/>
                <w:b/>
                <w:bCs/>
                <w:lang w:val="es-CO"/>
              </w:rPr>
              <w:t>El Cairo </w:t>
            </w:r>
          </w:p>
        </w:tc>
        <w:tc>
          <w:tcPr>
            <w:tcW w:w="1088" w:type="pct"/>
            <w:tcBorders>
              <w:top w:val="single" w:sz="4" w:space="0" w:color="auto"/>
              <w:left w:val="single" w:sz="4" w:space="0" w:color="auto"/>
              <w:bottom w:val="single" w:sz="4" w:space="0" w:color="auto"/>
              <w:right w:val="single" w:sz="4" w:space="0" w:color="auto"/>
            </w:tcBorders>
            <w:vAlign w:val="center"/>
          </w:tcPr>
          <w:p w14:paraId="54D6A281" w14:textId="77777777" w:rsidR="0005453A" w:rsidRPr="00851E9B" w:rsidRDefault="0005453A" w:rsidP="00167418">
            <w:pPr>
              <w:spacing w:line="0" w:lineRule="atLeast"/>
              <w:jc w:val="left"/>
              <w:rPr>
                <w:rFonts w:ascii="Times" w:hAnsi="Times"/>
                <w:lang w:val="es-CO"/>
              </w:rPr>
            </w:pPr>
            <w:r w:rsidRPr="00851E9B">
              <w:rPr>
                <w:rFonts w:ascii="Times" w:hAnsi="Times"/>
                <w:lang w:val="es-CO"/>
              </w:rPr>
              <w:t>Ramses Hilton</w:t>
            </w:r>
          </w:p>
        </w:tc>
        <w:tc>
          <w:tcPr>
            <w:tcW w:w="807" w:type="pct"/>
            <w:tcBorders>
              <w:top w:val="single" w:sz="4" w:space="0" w:color="auto"/>
              <w:left w:val="single" w:sz="4" w:space="0" w:color="auto"/>
              <w:bottom w:val="single" w:sz="4" w:space="0" w:color="auto"/>
              <w:right w:val="single" w:sz="4" w:space="0" w:color="auto"/>
            </w:tcBorders>
            <w:vAlign w:val="center"/>
          </w:tcPr>
          <w:p w14:paraId="4924FFA3" w14:textId="77777777" w:rsidR="0005453A" w:rsidRPr="00851E9B" w:rsidRDefault="0005453A" w:rsidP="00167418">
            <w:pPr>
              <w:jc w:val="left"/>
              <w:rPr>
                <w:rFonts w:ascii="Times" w:hAnsi="Times"/>
                <w:lang w:val="es-CO"/>
              </w:rPr>
            </w:pPr>
            <w:r w:rsidRPr="00851E9B">
              <w:rPr>
                <w:rFonts w:ascii="Times" w:hAnsi="Times"/>
                <w:lang w:val="es-CO"/>
              </w:rPr>
              <w:t xml:space="preserve">Semiramis </w:t>
            </w:r>
            <w:proofErr w:type="spellStart"/>
            <w:r w:rsidRPr="00851E9B">
              <w:rPr>
                <w:rFonts w:ascii="Times" w:hAnsi="Times"/>
                <w:lang w:val="es-CO"/>
              </w:rPr>
              <w:t>Int</w:t>
            </w:r>
            <w:proofErr w:type="spellEnd"/>
          </w:p>
        </w:tc>
        <w:tc>
          <w:tcPr>
            <w:tcW w:w="1102" w:type="pct"/>
            <w:tcBorders>
              <w:top w:val="single" w:sz="4" w:space="0" w:color="auto"/>
              <w:left w:val="single" w:sz="4" w:space="0" w:color="auto"/>
              <w:bottom w:val="single" w:sz="4" w:space="0" w:color="auto"/>
              <w:right w:val="single" w:sz="4" w:space="0" w:color="auto"/>
            </w:tcBorders>
            <w:vAlign w:val="center"/>
          </w:tcPr>
          <w:p w14:paraId="2B6FE2B6" w14:textId="77777777" w:rsidR="0005453A" w:rsidRPr="00851E9B" w:rsidRDefault="0005453A" w:rsidP="00167418">
            <w:pPr>
              <w:spacing w:line="0" w:lineRule="atLeast"/>
              <w:jc w:val="left"/>
              <w:rPr>
                <w:rFonts w:ascii="Times" w:hAnsi="Times"/>
                <w:lang w:val="es-CO"/>
              </w:rPr>
            </w:pPr>
            <w:r w:rsidRPr="00851E9B">
              <w:rPr>
                <w:rFonts w:ascii="Times" w:hAnsi="Times"/>
                <w:lang w:val="es-CO"/>
              </w:rPr>
              <w:t xml:space="preserve">Semiramis </w:t>
            </w:r>
            <w:proofErr w:type="spellStart"/>
            <w:r w:rsidRPr="00851E9B">
              <w:rPr>
                <w:rFonts w:ascii="Times" w:hAnsi="Times"/>
                <w:lang w:val="es-CO"/>
              </w:rPr>
              <w:t>Int</w:t>
            </w:r>
            <w:proofErr w:type="spellEnd"/>
          </w:p>
        </w:tc>
        <w:tc>
          <w:tcPr>
            <w:tcW w:w="1230" w:type="pct"/>
            <w:tcBorders>
              <w:top w:val="single" w:sz="4" w:space="0" w:color="auto"/>
              <w:left w:val="single" w:sz="4" w:space="0" w:color="auto"/>
              <w:bottom w:val="single" w:sz="4" w:space="0" w:color="auto"/>
              <w:right w:val="single" w:sz="4" w:space="0" w:color="auto"/>
            </w:tcBorders>
            <w:vAlign w:val="center"/>
          </w:tcPr>
          <w:p w14:paraId="7E59396E" w14:textId="77777777" w:rsidR="0005453A" w:rsidRPr="00851E9B" w:rsidRDefault="0005453A" w:rsidP="00167418">
            <w:pPr>
              <w:spacing w:line="0" w:lineRule="atLeast"/>
              <w:jc w:val="left"/>
              <w:rPr>
                <w:rFonts w:ascii="Times" w:hAnsi="Times"/>
                <w:lang w:val="es-CO"/>
              </w:rPr>
            </w:pPr>
            <w:proofErr w:type="spellStart"/>
            <w:r w:rsidRPr="00851E9B">
              <w:rPr>
                <w:rFonts w:ascii="Times" w:hAnsi="Times"/>
                <w:lang w:val="es-CO"/>
              </w:rPr>
              <w:t>Four</w:t>
            </w:r>
            <w:proofErr w:type="spellEnd"/>
            <w:r w:rsidRPr="00851E9B">
              <w:rPr>
                <w:rFonts w:ascii="Times" w:hAnsi="Times"/>
                <w:lang w:val="es-CO"/>
              </w:rPr>
              <w:t xml:space="preserve"> Seasons First </w:t>
            </w:r>
            <w:proofErr w:type="spellStart"/>
            <w:r w:rsidRPr="00851E9B">
              <w:rPr>
                <w:rFonts w:ascii="Times" w:hAnsi="Times"/>
                <w:lang w:val="es-CO"/>
              </w:rPr>
              <w:t>Residence</w:t>
            </w:r>
            <w:proofErr w:type="spellEnd"/>
          </w:p>
        </w:tc>
      </w:tr>
      <w:tr w:rsidR="0005453A" w:rsidRPr="00851E9B" w14:paraId="3935B26E" w14:textId="77777777" w:rsidTr="00CE2F3B">
        <w:trPr>
          <w:jc w:val="center"/>
        </w:trPr>
        <w:tc>
          <w:tcPr>
            <w:tcW w:w="772" w:type="pct"/>
            <w:tcBorders>
              <w:top w:val="single" w:sz="4" w:space="0" w:color="auto"/>
              <w:left w:val="single" w:sz="4" w:space="0" w:color="auto"/>
              <w:bottom w:val="single" w:sz="4" w:space="0" w:color="auto"/>
              <w:right w:val="single" w:sz="4" w:space="0" w:color="auto"/>
            </w:tcBorders>
            <w:vAlign w:val="center"/>
            <w:hideMark/>
          </w:tcPr>
          <w:p w14:paraId="6C8B0A13" w14:textId="77777777" w:rsidR="0005453A" w:rsidRPr="00851E9B" w:rsidRDefault="0005453A" w:rsidP="00167418">
            <w:pPr>
              <w:spacing w:line="0" w:lineRule="atLeast"/>
              <w:rPr>
                <w:rFonts w:ascii="Times" w:hAnsi="Times"/>
                <w:b/>
                <w:bCs/>
                <w:lang w:val="es-CO"/>
              </w:rPr>
            </w:pPr>
            <w:r w:rsidRPr="00851E9B">
              <w:rPr>
                <w:rFonts w:ascii="Times" w:hAnsi="Times"/>
                <w:b/>
                <w:bCs/>
                <w:lang w:val="es-CO"/>
              </w:rPr>
              <w:t>Crucero</w:t>
            </w:r>
          </w:p>
        </w:tc>
        <w:tc>
          <w:tcPr>
            <w:tcW w:w="1088" w:type="pct"/>
            <w:tcBorders>
              <w:top w:val="single" w:sz="4" w:space="0" w:color="auto"/>
              <w:left w:val="single" w:sz="4" w:space="0" w:color="auto"/>
              <w:bottom w:val="single" w:sz="4" w:space="0" w:color="auto"/>
              <w:right w:val="single" w:sz="4" w:space="0" w:color="auto"/>
            </w:tcBorders>
            <w:vAlign w:val="center"/>
          </w:tcPr>
          <w:p w14:paraId="2D0E73D7" w14:textId="77777777" w:rsidR="0005453A" w:rsidRPr="00851E9B" w:rsidRDefault="0005453A" w:rsidP="00167418">
            <w:pPr>
              <w:spacing w:line="0" w:lineRule="atLeast"/>
              <w:jc w:val="left"/>
              <w:rPr>
                <w:rFonts w:ascii="Times" w:hAnsi="Times"/>
                <w:lang w:val="en-ZA"/>
              </w:rPr>
            </w:pPr>
            <w:r w:rsidRPr="00851E9B">
              <w:rPr>
                <w:rFonts w:ascii="Times" w:hAnsi="Times"/>
                <w:lang w:val="en-ZA"/>
              </w:rPr>
              <w:t>M/S Sarah</w:t>
            </w:r>
          </w:p>
        </w:tc>
        <w:tc>
          <w:tcPr>
            <w:tcW w:w="807" w:type="pct"/>
            <w:tcBorders>
              <w:top w:val="single" w:sz="4" w:space="0" w:color="auto"/>
              <w:left w:val="single" w:sz="4" w:space="0" w:color="auto"/>
              <w:bottom w:val="single" w:sz="4" w:space="0" w:color="auto"/>
              <w:right w:val="single" w:sz="4" w:space="0" w:color="auto"/>
            </w:tcBorders>
            <w:vAlign w:val="center"/>
          </w:tcPr>
          <w:p w14:paraId="1E7EB92D" w14:textId="77777777" w:rsidR="0005453A" w:rsidRPr="00851E9B" w:rsidRDefault="0005453A" w:rsidP="00167418">
            <w:pPr>
              <w:jc w:val="left"/>
              <w:rPr>
                <w:rFonts w:ascii="Times" w:hAnsi="Times"/>
                <w:lang w:val="en-ZA"/>
              </w:rPr>
            </w:pPr>
            <w:r w:rsidRPr="00851E9B">
              <w:rPr>
                <w:rFonts w:ascii="Times" w:hAnsi="Times"/>
                <w:lang w:val="en-ZA"/>
              </w:rPr>
              <w:t xml:space="preserve">M/S Nile Premium </w:t>
            </w:r>
          </w:p>
        </w:tc>
        <w:tc>
          <w:tcPr>
            <w:tcW w:w="1102" w:type="pct"/>
            <w:tcBorders>
              <w:top w:val="single" w:sz="4" w:space="0" w:color="auto"/>
              <w:left w:val="single" w:sz="4" w:space="0" w:color="auto"/>
              <w:bottom w:val="single" w:sz="4" w:space="0" w:color="auto"/>
              <w:right w:val="single" w:sz="4" w:space="0" w:color="auto"/>
            </w:tcBorders>
            <w:vAlign w:val="center"/>
          </w:tcPr>
          <w:p w14:paraId="7E92C46B" w14:textId="77777777" w:rsidR="0005453A" w:rsidRPr="00851E9B" w:rsidRDefault="0005453A" w:rsidP="00167418">
            <w:pPr>
              <w:spacing w:line="0" w:lineRule="atLeast"/>
              <w:jc w:val="left"/>
              <w:rPr>
                <w:rFonts w:ascii="Times" w:hAnsi="Times"/>
                <w:lang w:val="en-ZA"/>
              </w:rPr>
            </w:pPr>
            <w:r w:rsidRPr="00851E9B">
              <w:rPr>
                <w:rFonts w:ascii="Times" w:hAnsi="Times"/>
                <w:lang w:val="en-ZA"/>
              </w:rPr>
              <w:t>M/S Sonesta Moon Goddess</w:t>
            </w:r>
          </w:p>
        </w:tc>
        <w:tc>
          <w:tcPr>
            <w:tcW w:w="1230" w:type="pct"/>
            <w:tcBorders>
              <w:top w:val="single" w:sz="4" w:space="0" w:color="auto"/>
              <w:left w:val="single" w:sz="4" w:space="0" w:color="auto"/>
              <w:bottom w:val="single" w:sz="4" w:space="0" w:color="auto"/>
              <w:right w:val="single" w:sz="4" w:space="0" w:color="auto"/>
            </w:tcBorders>
            <w:vAlign w:val="center"/>
          </w:tcPr>
          <w:p w14:paraId="5F862B3D" w14:textId="77777777" w:rsidR="0005453A" w:rsidRPr="00851E9B" w:rsidRDefault="0005453A" w:rsidP="00167418">
            <w:pPr>
              <w:spacing w:line="0" w:lineRule="atLeast"/>
              <w:jc w:val="left"/>
              <w:rPr>
                <w:rFonts w:ascii="Times" w:hAnsi="Times"/>
                <w:lang w:val="en-ZA"/>
              </w:rPr>
            </w:pPr>
            <w:r w:rsidRPr="00851E9B">
              <w:rPr>
                <w:rFonts w:ascii="Times" w:hAnsi="Times"/>
                <w:lang w:val="en-ZA"/>
              </w:rPr>
              <w:t>M/S Sonesta Sun Goddess</w:t>
            </w:r>
          </w:p>
        </w:tc>
      </w:tr>
    </w:tbl>
    <w:p w14:paraId="5C0AF5AF" w14:textId="77777777" w:rsidR="0005453A" w:rsidRPr="00851E9B" w:rsidRDefault="0005453A" w:rsidP="0005453A">
      <w:pPr>
        <w:jc w:val="both"/>
        <w:rPr>
          <w:rFonts w:ascii="Times New Roman" w:hAnsi="Times New Roman"/>
          <w:bCs/>
          <w:lang w:val="en-ZA"/>
        </w:rPr>
      </w:pPr>
    </w:p>
    <w:p w14:paraId="5CB31B25" w14:textId="77777777" w:rsidR="00185A48" w:rsidRPr="00851E9B" w:rsidRDefault="00185A48" w:rsidP="006503D3">
      <w:pPr>
        <w:rPr>
          <w:rFonts w:ascii="Times New Roman" w:hAnsi="Times New Roman" w:cs="Times New Roman"/>
          <w:b/>
          <w:bCs/>
          <w:lang w:val="en-ZA"/>
        </w:rPr>
      </w:pPr>
    </w:p>
    <w:sectPr w:rsidR="00185A48" w:rsidRPr="00851E9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1D8F6" w14:textId="77777777" w:rsidR="002226C3" w:rsidRDefault="002226C3" w:rsidP="00185A48">
      <w:pPr>
        <w:spacing w:line="240" w:lineRule="auto"/>
      </w:pPr>
      <w:r>
        <w:separator/>
      </w:r>
    </w:p>
  </w:endnote>
  <w:endnote w:type="continuationSeparator" w:id="0">
    <w:p w14:paraId="5E1C1111" w14:textId="77777777" w:rsidR="002226C3" w:rsidRDefault="002226C3" w:rsidP="00185A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DB55B" w14:textId="77777777" w:rsidR="002226C3" w:rsidRDefault="002226C3" w:rsidP="00185A48">
      <w:pPr>
        <w:spacing w:line="240" w:lineRule="auto"/>
      </w:pPr>
      <w:r>
        <w:separator/>
      </w:r>
    </w:p>
  </w:footnote>
  <w:footnote w:type="continuationSeparator" w:id="0">
    <w:p w14:paraId="0994619F" w14:textId="77777777" w:rsidR="002226C3" w:rsidRDefault="002226C3" w:rsidP="00185A4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56750"/>
    <w:multiLevelType w:val="hybridMultilevel"/>
    <w:tmpl w:val="6982FD2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0793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7FC2"/>
    <w:rsid w:val="00042C58"/>
    <w:rsid w:val="0005453A"/>
    <w:rsid w:val="000649AE"/>
    <w:rsid w:val="00092C35"/>
    <w:rsid w:val="0010006F"/>
    <w:rsid w:val="00126104"/>
    <w:rsid w:val="00136399"/>
    <w:rsid w:val="00185A48"/>
    <w:rsid w:val="00187FC2"/>
    <w:rsid w:val="001D23E6"/>
    <w:rsid w:val="002226C3"/>
    <w:rsid w:val="002B0A69"/>
    <w:rsid w:val="002C41DD"/>
    <w:rsid w:val="00357E69"/>
    <w:rsid w:val="00406096"/>
    <w:rsid w:val="00425C18"/>
    <w:rsid w:val="005101C2"/>
    <w:rsid w:val="005536D9"/>
    <w:rsid w:val="00562C83"/>
    <w:rsid w:val="00587872"/>
    <w:rsid w:val="006167F2"/>
    <w:rsid w:val="00625E01"/>
    <w:rsid w:val="006503D3"/>
    <w:rsid w:val="006D3711"/>
    <w:rsid w:val="00851E9B"/>
    <w:rsid w:val="0095507F"/>
    <w:rsid w:val="00A3361E"/>
    <w:rsid w:val="00A46E38"/>
    <w:rsid w:val="00A90212"/>
    <w:rsid w:val="00A94C98"/>
    <w:rsid w:val="00AB790F"/>
    <w:rsid w:val="00AE1A23"/>
    <w:rsid w:val="00B1570C"/>
    <w:rsid w:val="00B20455"/>
    <w:rsid w:val="00B27AC0"/>
    <w:rsid w:val="00B90762"/>
    <w:rsid w:val="00BD45AF"/>
    <w:rsid w:val="00BF3011"/>
    <w:rsid w:val="00C4509D"/>
    <w:rsid w:val="00C8722D"/>
    <w:rsid w:val="00C93938"/>
    <w:rsid w:val="00CC575C"/>
    <w:rsid w:val="00CE2F3B"/>
    <w:rsid w:val="00D72F05"/>
    <w:rsid w:val="00DB54DA"/>
    <w:rsid w:val="00DC0C14"/>
    <w:rsid w:val="00DD7BE2"/>
    <w:rsid w:val="00EB0760"/>
    <w:rsid w:val="00F26446"/>
    <w:rsid w:val="00F7171D"/>
    <w:rsid w:val="00F7427F"/>
    <w:rsid w:val="00FA06D7"/>
    <w:rsid w:val="00FC57D6"/>
    <w:rsid w:val="00FD0B1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9B8B8"/>
  <w15:chartTrackingRefBased/>
  <w15:docId w15:val="{FD2C4DD2-3FC4-4334-8730-16A46F237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lang w:val="es-419"/>
    </w:rPr>
  </w:style>
  <w:style w:type="paragraph" w:styleId="Ttulo1">
    <w:name w:val="heading 1"/>
    <w:basedOn w:val="Normal"/>
    <w:next w:val="Normal"/>
    <w:link w:val="Ttulo1Car"/>
    <w:uiPriority w:val="9"/>
    <w:qFormat/>
    <w:rsid w:val="00187F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87F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87FC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87FC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87FC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87FC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7FC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7FC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7FC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7FC2"/>
    <w:rPr>
      <w:rFonts w:asciiTheme="majorHAnsi" w:eastAsiaTheme="majorEastAsia" w:hAnsiTheme="majorHAnsi" w:cstheme="majorBidi"/>
      <w:color w:val="2F5496" w:themeColor="accent1" w:themeShade="BF"/>
      <w:sz w:val="40"/>
      <w:szCs w:val="40"/>
      <w:lang w:val="es-419"/>
    </w:rPr>
  </w:style>
  <w:style w:type="character" w:customStyle="1" w:styleId="Ttulo2Car">
    <w:name w:val="Título 2 Car"/>
    <w:basedOn w:val="Fuentedeprrafopredeter"/>
    <w:link w:val="Ttulo2"/>
    <w:uiPriority w:val="9"/>
    <w:semiHidden/>
    <w:rsid w:val="00187FC2"/>
    <w:rPr>
      <w:rFonts w:asciiTheme="majorHAnsi" w:eastAsiaTheme="majorEastAsia" w:hAnsiTheme="majorHAnsi" w:cstheme="majorBidi"/>
      <w:color w:val="2F5496" w:themeColor="accent1" w:themeShade="BF"/>
      <w:sz w:val="32"/>
      <w:szCs w:val="32"/>
      <w:lang w:val="es-419"/>
    </w:rPr>
  </w:style>
  <w:style w:type="character" w:customStyle="1" w:styleId="Ttulo3Car">
    <w:name w:val="Título 3 Car"/>
    <w:basedOn w:val="Fuentedeprrafopredeter"/>
    <w:link w:val="Ttulo3"/>
    <w:uiPriority w:val="9"/>
    <w:semiHidden/>
    <w:rsid w:val="00187FC2"/>
    <w:rPr>
      <w:rFonts w:eastAsiaTheme="majorEastAsia" w:cstheme="majorBidi"/>
      <w:color w:val="2F5496" w:themeColor="accent1" w:themeShade="BF"/>
      <w:sz w:val="28"/>
      <w:szCs w:val="28"/>
      <w:lang w:val="es-419"/>
    </w:rPr>
  </w:style>
  <w:style w:type="character" w:customStyle="1" w:styleId="Ttulo4Car">
    <w:name w:val="Título 4 Car"/>
    <w:basedOn w:val="Fuentedeprrafopredeter"/>
    <w:link w:val="Ttulo4"/>
    <w:uiPriority w:val="9"/>
    <w:semiHidden/>
    <w:rsid w:val="00187FC2"/>
    <w:rPr>
      <w:rFonts w:eastAsiaTheme="majorEastAsia" w:cstheme="majorBidi"/>
      <w:i/>
      <w:iCs/>
      <w:color w:val="2F5496" w:themeColor="accent1" w:themeShade="BF"/>
      <w:lang w:val="es-419"/>
    </w:rPr>
  </w:style>
  <w:style w:type="character" w:customStyle="1" w:styleId="Ttulo5Car">
    <w:name w:val="Título 5 Car"/>
    <w:basedOn w:val="Fuentedeprrafopredeter"/>
    <w:link w:val="Ttulo5"/>
    <w:uiPriority w:val="9"/>
    <w:semiHidden/>
    <w:rsid w:val="00187FC2"/>
    <w:rPr>
      <w:rFonts w:eastAsiaTheme="majorEastAsia" w:cstheme="majorBidi"/>
      <w:color w:val="2F5496" w:themeColor="accent1" w:themeShade="BF"/>
      <w:lang w:val="es-419"/>
    </w:rPr>
  </w:style>
  <w:style w:type="character" w:customStyle="1" w:styleId="Ttulo6Car">
    <w:name w:val="Título 6 Car"/>
    <w:basedOn w:val="Fuentedeprrafopredeter"/>
    <w:link w:val="Ttulo6"/>
    <w:uiPriority w:val="9"/>
    <w:semiHidden/>
    <w:rsid w:val="00187FC2"/>
    <w:rPr>
      <w:rFonts w:eastAsiaTheme="majorEastAsia" w:cstheme="majorBidi"/>
      <w:i/>
      <w:iCs/>
      <w:color w:val="595959" w:themeColor="text1" w:themeTint="A6"/>
      <w:lang w:val="es-419"/>
    </w:rPr>
  </w:style>
  <w:style w:type="character" w:customStyle="1" w:styleId="Ttulo7Car">
    <w:name w:val="Título 7 Car"/>
    <w:basedOn w:val="Fuentedeprrafopredeter"/>
    <w:link w:val="Ttulo7"/>
    <w:uiPriority w:val="9"/>
    <w:semiHidden/>
    <w:rsid w:val="00187FC2"/>
    <w:rPr>
      <w:rFonts w:eastAsiaTheme="majorEastAsia" w:cstheme="majorBidi"/>
      <w:color w:val="595959" w:themeColor="text1" w:themeTint="A6"/>
      <w:lang w:val="es-419"/>
    </w:rPr>
  </w:style>
  <w:style w:type="character" w:customStyle="1" w:styleId="Ttulo8Car">
    <w:name w:val="Título 8 Car"/>
    <w:basedOn w:val="Fuentedeprrafopredeter"/>
    <w:link w:val="Ttulo8"/>
    <w:uiPriority w:val="9"/>
    <w:semiHidden/>
    <w:rsid w:val="00187FC2"/>
    <w:rPr>
      <w:rFonts w:eastAsiaTheme="majorEastAsia" w:cstheme="majorBidi"/>
      <w:i/>
      <w:iCs/>
      <w:color w:val="272727" w:themeColor="text1" w:themeTint="D8"/>
      <w:lang w:val="es-419"/>
    </w:rPr>
  </w:style>
  <w:style w:type="character" w:customStyle="1" w:styleId="Ttulo9Car">
    <w:name w:val="Título 9 Car"/>
    <w:basedOn w:val="Fuentedeprrafopredeter"/>
    <w:link w:val="Ttulo9"/>
    <w:uiPriority w:val="9"/>
    <w:semiHidden/>
    <w:rsid w:val="00187FC2"/>
    <w:rPr>
      <w:rFonts w:eastAsiaTheme="majorEastAsia" w:cstheme="majorBidi"/>
      <w:color w:val="272727" w:themeColor="text1" w:themeTint="D8"/>
      <w:lang w:val="es-419"/>
    </w:rPr>
  </w:style>
  <w:style w:type="paragraph" w:styleId="Ttulo">
    <w:name w:val="Title"/>
    <w:basedOn w:val="Normal"/>
    <w:next w:val="Normal"/>
    <w:link w:val="TtuloCar"/>
    <w:uiPriority w:val="10"/>
    <w:qFormat/>
    <w:rsid w:val="00187F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7FC2"/>
    <w:rPr>
      <w:rFonts w:asciiTheme="majorHAnsi" w:eastAsiaTheme="majorEastAsia" w:hAnsiTheme="majorHAnsi" w:cstheme="majorBidi"/>
      <w:spacing w:val="-10"/>
      <w:kern w:val="28"/>
      <w:sz w:val="56"/>
      <w:szCs w:val="56"/>
      <w:lang w:val="es-419"/>
    </w:rPr>
  </w:style>
  <w:style w:type="paragraph" w:styleId="Subttulo">
    <w:name w:val="Subtitle"/>
    <w:basedOn w:val="Normal"/>
    <w:next w:val="Normal"/>
    <w:link w:val="SubttuloCar"/>
    <w:uiPriority w:val="11"/>
    <w:qFormat/>
    <w:rsid w:val="00187FC2"/>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7FC2"/>
    <w:rPr>
      <w:rFonts w:eastAsiaTheme="majorEastAsia" w:cstheme="majorBidi"/>
      <w:color w:val="595959" w:themeColor="text1" w:themeTint="A6"/>
      <w:spacing w:val="15"/>
      <w:sz w:val="28"/>
      <w:szCs w:val="28"/>
      <w:lang w:val="es-419"/>
    </w:rPr>
  </w:style>
  <w:style w:type="paragraph" w:styleId="Cita">
    <w:name w:val="Quote"/>
    <w:basedOn w:val="Normal"/>
    <w:next w:val="Normal"/>
    <w:link w:val="CitaCar"/>
    <w:uiPriority w:val="29"/>
    <w:qFormat/>
    <w:rsid w:val="00187FC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187FC2"/>
    <w:rPr>
      <w:i/>
      <w:iCs/>
      <w:color w:val="404040" w:themeColor="text1" w:themeTint="BF"/>
      <w:lang w:val="es-419"/>
    </w:rPr>
  </w:style>
  <w:style w:type="paragraph" w:styleId="Prrafodelista">
    <w:name w:val="List Paragraph"/>
    <w:basedOn w:val="Normal"/>
    <w:uiPriority w:val="34"/>
    <w:qFormat/>
    <w:rsid w:val="00187FC2"/>
    <w:pPr>
      <w:ind w:left="720"/>
      <w:contextualSpacing/>
    </w:pPr>
  </w:style>
  <w:style w:type="character" w:styleId="nfasisintenso">
    <w:name w:val="Intense Emphasis"/>
    <w:basedOn w:val="Fuentedeprrafopredeter"/>
    <w:uiPriority w:val="21"/>
    <w:qFormat/>
    <w:rsid w:val="00187FC2"/>
    <w:rPr>
      <w:i/>
      <w:iCs/>
      <w:color w:val="2F5496" w:themeColor="accent1" w:themeShade="BF"/>
    </w:rPr>
  </w:style>
  <w:style w:type="paragraph" w:styleId="Citadestacada">
    <w:name w:val="Intense Quote"/>
    <w:basedOn w:val="Normal"/>
    <w:next w:val="Normal"/>
    <w:link w:val="CitadestacadaCar"/>
    <w:uiPriority w:val="30"/>
    <w:qFormat/>
    <w:rsid w:val="00187F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87FC2"/>
    <w:rPr>
      <w:i/>
      <w:iCs/>
      <w:color w:val="2F5496" w:themeColor="accent1" w:themeShade="BF"/>
      <w:lang w:val="es-419"/>
    </w:rPr>
  </w:style>
  <w:style w:type="character" w:styleId="Referenciaintensa">
    <w:name w:val="Intense Reference"/>
    <w:basedOn w:val="Fuentedeprrafopredeter"/>
    <w:uiPriority w:val="32"/>
    <w:qFormat/>
    <w:rsid w:val="00187FC2"/>
    <w:rPr>
      <w:b/>
      <w:bCs/>
      <w:smallCaps/>
      <w:color w:val="2F5496" w:themeColor="accent1" w:themeShade="BF"/>
      <w:spacing w:val="5"/>
    </w:rPr>
  </w:style>
  <w:style w:type="paragraph" w:styleId="Encabezado">
    <w:name w:val="header"/>
    <w:basedOn w:val="Normal"/>
    <w:link w:val="EncabezadoCar"/>
    <w:uiPriority w:val="99"/>
    <w:unhideWhenUsed/>
    <w:rsid w:val="00185A48"/>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85A48"/>
    <w:rPr>
      <w:lang w:val="es-419"/>
    </w:rPr>
  </w:style>
  <w:style w:type="paragraph" w:styleId="Piedepgina">
    <w:name w:val="footer"/>
    <w:basedOn w:val="Normal"/>
    <w:link w:val="PiedepginaCar"/>
    <w:uiPriority w:val="99"/>
    <w:unhideWhenUsed/>
    <w:rsid w:val="00185A48"/>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85A48"/>
    <w:rPr>
      <w:lang w:val="es-419"/>
    </w:rPr>
  </w:style>
  <w:style w:type="table" w:styleId="Tablaconcuadrcula">
    <w:name w:val="Table Grid"/>
    <w:basedOn w:val="Tablanormal"/>
    <w:uiPriority w:val="39"/>
    <w:rsid w:val="0005453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881</Words>
  <Characters>4848</Characters>
  <Application>Microsoft Office Word</Application>
  <DocSecurity>0</DocSecurity>
  <Lines>40</Lines>
  <Paragraphs>11</Paragraphs>
  <ScaleCrop>false</ScaleCrop>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Recepción</dc:creator>
  <cp:keywords/>
  <dc:description/>
  <cp:lastModifiedBy>Recepción</cp:lastModifiedBy>
  <cp:revision>24</cp:revision>
  <dcterms:created xsi:type="dcterms:W3CDTF">2026-09-23T17:19:00Z</dcterms:created>
  <dcterms:modified xsi:type="dcterms:W3CDTF">2026-09-23T17:39:00Z</dcterms:modified>
</cp:coreProperties>
</file>