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08D9" w14:textId="0E89E644" w:rsidR="0095507F" w:rsidRPr="007247FA" w:rsidRDefault="001E717D" w:rsidP="001E717D">
      <w:pPr>
        <w:jc w:val="center"/>
        <w:rPr>
          <w:rFonts w:ascii="Times New Roman" w:hAnsi="Times New Roman" w:cs="Times New Roman"/>
          <w:b/>
          <w:bCs/>
          <w:sz w:val="36"/>
          <w:szCs w:val="36"/>
          <w:lang w:val="es-ES"/>
        </w:rPr>
      </w:pPr>
      <w:r w:rsidRPr="00690E69">
        <w:rPr>
          <w:rFonts w:ascii="Times New Roman" w:hAnsi="Times New Roman" w:cs="Times New Roman"/>
          <w:b/>
          <w:bCs/>
          <w:sz w:val="36"/>
          <w:szCs w:val="36"/>
        </w:rPr>
        <w:t xml:space="preserve">PERÚ </w:t>
      </w:r>
      <w:r w:rsidRPr="007247FA">
        <w:rPr>
          <w:rFonts w:ascii="Times New Roman" w:hAnsi="Times New Roman" w:cs="Times New Roman"/>
          <w:b/>
          <w:bCs/>
          <w:sz w:val="36"/>
          <w:szCs w:val="36"/>
          <w:lang w:val="es-ES"/>
        </w:rPr>
        <w:t>ESPECIAL</w:t>
      </w:r>
    </w:p>
    <w:p w14:paraId="277098E8" w14:textId="170B22A5" w:rsidR="001E717D" w:rsidRPr="007247FA" w:rsidRDefault="001E717D" w:rsidP="001E717D">
      <w:pPr>
        <w:jc w:val="center"/>
        <w:rPr>
          <w:rFonts w:ascii="Times New Roman" w:hAnsi="Times New Roman" w:cs="Times New Roman"/>
          <w:b/>
          <w:bCs/>
        </w:rPr>
      </w:pPr>
      <w:r w:rsidRPr="007247FA">
        <w:rPr>
          <w:rFonts w:ascii="Times New Roman" w:hAnsi="Times New Roman" w:cs="Times New Roman"/>
          <w:b/>
          <w:bCs/>
        </w:rPr>
        <w:t xml:space="preserve">Visitando: </w:t>
      </w:r>
      <w:r w:rsidR="007247FA" w:rsidRPr="007247FA">
        <w:rPr>
          <w:rFonts w:ascii="Times New Roman" w:hAnsi="Times New Roman" w:cs="Times New Roman"/>
          <w:b/>
          <w:bCs/>
        </w:rPr>
        <w:t>Lima, C</w:t>
      </w:r>
      <w:r w:rsidR="007247FA">
        <w:rPr>
          <w:rFonts w:ascii="Times New Roman" w:hAnsi="Times New Roman" w:cs="Times New Roman"/>
          <w:b/>
          <w:bCs/>
        </w:rPr>
        <w:t>usco, Valle Sagrado y Machu Picchu.</w:t>
      </w:r>
    </w:p>
    <w:p w14:paraId="7BF8BF90" w14:textId="2787FFE4" w:rsidR="001E717D" w:rsidRPr="007247FA" w:rsidRDefault="001E717D" w:rsidP="001E717D">
      <w:pPr>
        <w:jc w:val="center"/>
        <w:rPr>
          <w:rFonts w:ascii="Times New Roman" w:hAnsi="Times New Roman" w:cs="Times New Roman"/>
          <w:b/>
          <w:bCs/>
        </w:rPr>
      </w:pPr>
      <w:r w:rsidRPr="007247FA">
        <w:rPr>
          <w:rFonts w:ascii="Times New Roman" w:hAnsi="Times New Roman" w:cs="Times New Roman"/>
          <w:b/>
          <w:bCs/>
        </w:rPr>
        <w:t xml:space="preserve">06 Días / 05 Noches </w:t>
      </w:r>
    </w:p>
    <w:p w14:paraId="2DAB9496" w14:textId="77777777" w:rsidR="001E717D" w:rsidRDefault="001E717D" w:rsidP="001E717D">
      <w:pPr>
        <w:jc w:val="center"/>
        <w:rPr>
          <w:rFonts w:ascii="Times New Roman" w:hAnsi="Times New Roman" w:cs="Times New Roman"/>
          <w:b/>
          <w:bCs/>
        </w:rPr>
      </w:pPr>
    </w:p>
    <w:p w14:paraId="19ECDF28" w14:textId="77777777" w:rsidR="00F546D4" w:rsidRPr="007247FA" w:rsidRDefault="00F546D4" w:rsidP="001E717D">
      <w:pPr>
        <w:jc w:val="center"/>
        <w:rPr>
          <w:rFonts w:ascii="Times New Roman" w:hAnsi="Times New Roman" w:cs="Times New Roman"/>
          <w:b/>
          <w:bCs/>
        </w:rPr>
      </w:pPr>
    </w:p>
    <w:p w14:paraId="2606CD39" w14:textId="77777777" w:rsidR="001E717D" w:rsidRPr="007247FA" w:rsidRDefault="001E717D" w:rsidP="001E717D">
      <w:pPr>
        <w:jc w:val="center"/>
        <w:rPr>
          <w:rFonts w:ascii="Times New Roman" w:hAnsi="Times New Roman" w:cs="Times New Roman"/>
          <w:b/>
          <w:bCs/>
        </w:rPr>
      </w:pPr>
    </w:p>
    <w:p w14:paraId="6D4D70A1" w14:textId="44157F2D"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 xml:space="preserve">Salidas diarias </w:t>
      </w:r>
    </w:p>
    <w:p w14:paraId="6DF8B705" w14:textId="18C0EE1A" w:rsidR="001E717D" w:rsidRPr="007247FA" w:rsidRDefault="001E717D" w:rsidP="001E717D">
      <w:pPr>
        <w:jc w:val="both"/>
        <w:rPr>
          <w:rFonts w:ascii="Times New Roman" w:hAnsi="Times New Roman" w:cs="Times New Roman"/>
          <w:b/>
          <w:bCs/>
        </w:rPr>
      </w:pPr>
      <w:r w:rsidRPr="007247FA">
        <w:rPr>
          <w:rFonts w:ascii="Times New Roman" w:hAnsi="Times New Roman" w:cs="Times New Roman"/>
          <w:b/>
          <w:bCs/>
        </w:rPr>
        <w:t>Vigencia: Del 02 de Enero al 20 de Diciembre de 2.026</w:t>
      </w:r>
    </w:p>
    <w:p w14:paraId="12B23CEC" w14:textId="77777777" w:rsidR="00ED45B6" w:rsidRDefault="00ED45B6" w:rsidP="001E717D">
      <w:pPr>
        <w:jc w:val="both"/>
        <w:rPr>
          <w:rFonts w:ascii="Times New Roman" w:hAnsi="Times New Roman" w:cs="Times New Roman"/>
          <w:b/>
          <w:bCs/>
        </w:rPr>
      </w:pPr>
    </w:p>
    <w:p w14:paraId="534C661F" w14:textId="77777777" w:rsidR="00F546D4" w:rsidRPr="007247FA" w:rsidRDefault="00F546D4" w:rsidP="001E717D">
      <w:pPr>
        <w:jc w:val="both"/>
        <w:rPr>
          <w:rFonts w:ascii="Times New Roman" w:hAnsi="Times New Roman" w:cs="Times New Roman"/>
          <w:b/>
          <w:bCs/>
        </w:rPr>
      </w:pPr>
    </w:p>
    <w:p w14:paraId="26EC4B2E" w14:textId="77777777" w:rsidR="00ED45B6" w:rsidRPr="007247FA" w:rsidRDefault="00ED45B6" w:rsidP="001E717D">
      <w:pPr>
        <w:jc w:val="both"/>
        <w:rPr>
          <w:rFonts w:ascii="Times New Roman" w:hAnsi="Times New Roman" w:cs="Times New Roman"/>
          <w:b/>
          <w:bCs/>
        </w:rPr>
      </w:pPr>
    </w:p>
    <w:p w14:paraId="521DF8CE" w14:textId="44D1CD5F" w:rsidR="00ED45B6" w:rsidRPr="007247FA" w:rsidRDefault="00ED45B6" w:rsidP="00ED45B6">
      <w:pPr>
        <w:jc w:val="center"/>
        <w:rPr>
          <w:rFonts w:ascii="Times New Roman" w:hAnsi="Times New Roman" w:cs="Times New Roman"/>
          <w:b/>
          <w:bCs/>
        </w:rPr>
      </w:pPr>
      <w:r w:rsidRPr="007247FA">
        <w:rPr>
          <w:rFonts w:ascii="Times New Roman" w:hAnsi="Times New Roman" w:cs="Times New Roman"/>
          <w:b/>
          <w:bCs/>
        </w:rPr>
        <w:t xml:space="preserve">ITINERARIO </w:t>
      </w:r>
    </w:p>
    <w:p w14:paraId="59877E85" w14:textId="77777777" w:rsidR="00ED45B6" w:rsidRPr="00D43715" w:rsidRDefault="00ED45B6" w:rsidP="00ED45B6">
      <w:pPr>
        <w:jc w:val="center"/>
        <w:rPr>
          <w:rFonts w:ascii="Times New Roman" w:hAnsi="Times New Roman" w:cs="Times New Roman"/>
        </w:rPr>
      </w:pPr>
    </w:p>
    <w:p w14:paraId="77DAE6C7" w14:textId="77777777" w:rsidR="00ED45B6" w:rsidRPr="00ED45B6" w:rsidRDefault="00ED45B6" w:rsidP="00ED45B6">
      <w:pPr>
        <w:jc w:val="both"/>
        <w:rPr>
          <w:rFonts w:ascii="Times New Roman" w:hAnsi="Times New Roman" w:cs="Times New Roman"/>
          <w:lang w:val="es-ES"/>
        </w:rPr>
      </w:pPr>
      <w:r w:rsidRPr="00ED45B6">
        <w:rPr>
          <w:rFonts w:ascii="Times New Roman" w:hAnsi="Times New Roman" w:cs="Times New Roman"/>
          <w:b/>
          <w:bCs/>
          <w:lang w:val="es-ES"/>
        </w:rPr>
        <w:t>DÍA 1 | Llegada a Lima.</w:t>
      </w:r>
    </w:p>
    <w:p w14:paraId="2CAB3CD2" w14:textId="2B3E7C81" w:rsidR="00ED45B6" w:rsidRPr="00D43715" w:rsidRDefault="00ED45B6" w:rsidP="00ED45B6">
      <w:pPr>
        <w:jc w:val="both"/>
        <w:rPr>
          <w:rFonts w:ascii="Times New Roman" w:hAnsi="Times New Roman" w:cs="Times New Roman"/>
          <w:lang w:val="es-ES"/>
        </w:rPr>
      </w:pPr>
      <w:r w:rsidRPr="00D43715">
        <w:rPr>
          <w:rFonts w:ascii="Times New Roman" w:hAnsi="Times New Roman" w:cs="Times New Roman"/>
          <w:lang w:val="es-ES"/>
        </w:rPr>
        <w:t>A su llegada al Aeropuerto Internacional Jorge Chávez de Lima, un transporte y un representante lo recogerán para trasladarlo al hotel seleccionado</w:t>
      </w:r>
      <w:r w:rsidR="00950807" w:rsidRPr="00D43715">
        <w:rPr>
          <w:rFonts w:ascii="Times New Roman" w:hAnsi="Times New Roman" w:cs="Times New Roman"/>
          <w:lang w:val="es-ES"/>
        </w:rPr>
        <w:t xml:space="preserve">. Alojamiento. </w:t>
      </w:r>
    </w:p>
    <w:p w14:paraId="54EEEC95" w14:textId="77777777" w:rsidR="00950807" w:rsidRPr="00D43715" w:rsidRDefault="00950807" w:rsidP="00ED45B6">
      <w:pPr>
        <w:jc w:val="both"/>
        <w:rPr>
          <w:rFonts w:ascii="Times New Roman" w:hAnsi="Times New Roman" w:cs="Times New Roman"/>
          <w:lang w:val="es-ES"/>
        </w:rPr>
      </w:pPr>
    </w:p>
    <w:p w14:paraId="63D9AAFA" w14:textId="624889D0" w:rsidR="00950807" w:rsidRPr="00950807" w:rsidRDefault="00950807" w:rsidP="00950807">
      <w:pPr>
        <w:jc w:val="both"/>
        <w:rPr>
          <w:rFonts w:ascii="Times New Roman" w:hAnsi="Times New Roman" w:cs="Times New Roman"/>
          <w:lang w:val="es-ES"/>
        </w:rPr>
      </w:pPr>
      <w:r w:rsidRPr="00950807">
        <w:rPr>
          <w:rFonts w:ascii="Times New Roman" w:hAnsi="Times New Roman" w:cs="Times New Roman"/>
          <w:b/>
          <w:bCs/>
          <w:lang w:val="es-ES"/>
        </w:rPr>
        <w:t>DÍA 2 | Lima</w:t>
      </w:r>
      <w:r w:rsidRPr="00D43715">
        <w:rPr>
          <w:rFonts w:ascii="Times New Roman" w:hAnsi="Times New Roman" w:cs="Times New Roman"/>
          <w:b/>
          <w:bCs/>
          <w:lang w:val="es-ES"/>
        </w:rPr>
        <w:t xml:space="preserve"> – </w:t>
      </w:r>
      <w:r w:rsidRPr="00950807">
        <w:rPr>
          <w:rFonts w:ascii="Times New Roman" w:hAnsi="Times New Roman" w:cs="Times New Roman"/>
          <w:b/>
          <w:bCs/>
          <w:lang w:val="es-ES"/>
        </w:rPr>
        <w:t>City tour y Museo Larco.</w:t>
      </w:r>
    </w:p>
    <w:p w14:paraId="56C868C8" w14:textId="53C50D97" w:rsidR="00950807" w:rsidRPr="00D43715" w:rsidRDefault="00950807" w:rsidP="00950807">
      <w:pPr>
        <w:jc w:val="both"/>
        <w:rPr>
          <w:rFonts w:ascii="Times New Roman" w:hAnsi="Times New Roman" w:cs="Times New Roman"/>
          <w:lang w:val="es-ES"/>
        </w:rPr>
      </w:pPr>
      <w:r w:rsidRPr="00D43715">
        <w:rPr>
          <w:rFonts w:ascii="Times New Roman" w:hAnsi="Times New Roman" w:cs="Times New Roman"/>
          <w:lang w:val="es-ES"/>
        </w:rPr>
        <w:t xml:space="preserve">Desayuno. 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w:t>
      </w:r>
      <w:r w:rsidR="00C81549" w:rsidRPr="00D43715">
        <w:rPr>
          <w:rFonts w:ascii="Times New Roman" w:hAnsi="Times New Roman" w:cs="Times New Roman"/>
          <w:lang w:val="es-ES"/>
        </w:rPr>
        <w:t xml:space="preserve">Alojamiento. </w:t>
      </w:r>
    </w:p>
    <w:p w14:paraId="2DDBCC52" w14:textId="77777777" w:rsidR="00C81549" w:rsidRPr="00D43715" w:rsidRDefault="00C81549" w:rsidP="00950807">
      <w:pPr>
        <w:jc w:val="both"/>
        <w:rPr>
          <w:rFonts w:ascii="Times New Roman" w:hAnsi="Times New Roman" w:cs="Times New Roman"/>
          <w:lang w:val="es-ES"/>
        </w:rPr>
      </w:pPr>
    </w:p>
    <w:p w14:paraId="6EF0E241" w14:textId="1907429D" w:rsidR="00C81549" w:rsidRPr="00C81549" w:rsidRDefault="00C81549" w:rsidP="00C81549">
      <w:pPr>
        <w:jc w:val="both"/>
        <w:rPr>
          <w:rFonts w:ascii="Times New Roman" w:hAnsi="Times New Roman" w:cs="Times New Roman"/>
          <w:lang w:val="es-ES"/>
        </w:rPr>
      </w:pPr>
      <w:r w:rsidRPr="00C81549">
        <w:rPr>
          <w:rFonts w:ascii="Times New Roman" w:hAnsi="Times New Roman" w:cs="Times New Roman"/>
          <w:b/>
          <w:bCs/>
          <w:lang w:val="es-ES"/>
        </w:rPr>
        <w:t xml:space="preserve">DÍA 3 | Lima </w:t>
      </w:r>
      <w:r w:rsidRPr="00D43715">
        <w:rPr>
          <w:rFonts w:ascii="Times New Roman" w:hAnsi="Times New Roman" w:cs="Times New Roman"/>
          <w:b/>
          <w:bCs/>
          <w:lang w:val="es-ES"/>
        </w:rPr>
        <w:t>–</w:t>
      </w:r>
      <w:r w:rsidRPr="00C81549">
        <w:rPr>
          <w:rFonts w:ascii="Times New Roman" w:hAnsi="Times New Roman" w:cs="Times New Roman"/>
          <w:b/>
          <w:bCs/>
          <w:lang w:val="es-ES"/>
        </w:rPr>
        <w:t xml:space="preserve"> Cusco</w:t>
      </w:r>
      <w:r w:rsidRPr="00D43715">
        <w:rPr>
          <w:rFonts w:ascii="Times New Roman" w:hAnsi="Times New Roman" w:cs="Times New Roman"/>
          <w:b/>
          <w:bCs/>
          <w:lang w:val="es-ES"/>
        </w:rPr>
        <w:t xml:space="preserve"> – </w:t>
      </w:r>
      <w:r w:rsidRPr="00C81549">
        <w:rPr>
          <w:rFonts w:ascii="Times New Roman" w:hAnsi="Times New Roman" w:cs="Times New Roman"/>
          <w:b/>
          <w:bCs/>
          <w:lang w:val="es-ES"/>
        </w:rPr>
        <w:t>City tour y sitios arqueológicos cercanos.</w:t>
      </w:r>
    </w:p>
    <w:p w14:paraId="09220730" w14:textId="56E9B820" w:rsidR="00C81549" w:rsidRPr="00C81549" w:rsidRDefault="002114EB" w:rsidP="00C81549">
      <w:pPr>
        <w:jc w:val="both"/>
        <w:rPr>
          <w:rFonts w:ascii="Times New Roman" w:hAnsi="Times New Roman" w:cs="Times New Roman"/>
          <w:lang w:val="es-ES"/>
        </w:rPr>
      </w:pPr>
      <w:r w:rsidRPr="00D43715">
        <w:rPr>
          <w:rFonts w:ascii="Times New Roman" w:hAnsi="Times New Roman" w:cs="Times New Roman"/>
          <w:lang w:val="es-ES"/>
        </w:rPr>
        <w:t xml:space="preserve">Desayuno. </w:t>
      </w:r>
      <w:r w:rsidR="00C81549" w:rsidRPr="00C81549">
        <w:rPr>
          <w:rFonts w:ascii="Times New Roman" w:hAnsi="Times New Roman" w:cs="Times New Roman"/>
          <w:lang w:val="es-ES"/>
        </w:rPr>
        <w:t>Un servicio de transporte lo llevará desde el hotel seleccionado al Aeropuerto</w:t>
      </w:r>
      <w:r w:rsidR="00A52967" w:rsidRPr="00D43715">
        <w:rPr>
          <w:rFonts w:ascii="Times New Roman" w:hAnsi="Times New Roman" w:cs="Times New Roman"/>
          <w:lang w:val="es-ES"/>
        </w:rPr>
        <w:t xml:space="preserve"> </w:t>
      </w:r>
      <w:r w:rsidR="00C81549" w:rsidRPr="00C81549">
        <w:rPr>
          <w:rFonts w:ascii="Times New Roman" w:hAnsi="Times New Roman" w:cs="Times New Roman"/>
          <w:lang w:val="es-ES"/>
        </w:rPr>
        <w:t>Internacional Jorge Chávez de Lima.</w:t>
      </w:r>
      <w:r w:rsidR="00A52967" w:rsidRPr="00D43715">
        <w:rPr>
          <w:rFonts w:ascii="Times New Roman" w:hAnsi="Times New Roman" w:cs="Times New Roman"/>
          <w:lang w:val="es-ES"/>
        </w:rPr>
        <w:t xml:space="preserve"> </w:t>
      </w:r>
      <w:r w:rsidR="00A66CE6" w:rsidRPr="00A66CE6">
        <w:rPr>
          <w:rFonts w:ascii="Times New Roman" w:hAnsi="Times New Roman" w:cs="Times New Roman"/>
          <w:bCs/>
        </w:rPr>
        <w:t>(</w:t>
      </w:r>
      <w:r w:rsidR="00A66CE6" w:rsidRPr="00A66CE6">
        <w:rPr>
          <w:rFonts w:ascii="Times New Roman" w:hAnsi="Times New Roman" w:cs="Times New Roman"/>
          <w:b/>
          <w:i/>
          <w:iCs/>
          <w:color w:val="FF0000"/>
        </w:rPr>
        <w:t>Se recomienda que el vuelo llegue antes de las 11:00 hrs</w:t>
      </w:r>
      <w:r w:rsidR="00A66CE6" w:rsidRPr="00A66CE6">
        <w:rPr>
          <w:rFonts w:ascii="Times New Roman" w:hAnsi="Times New Roman" w:cs="Times New Roman"/>
          <w:bCs/>
        </w:rPr>
        <w:t>).</w:t>
      </w:r>
      <w:r w:rsidR="00A66CE6">
        <w:rPr>
          <w:rFonts w:ascii="Times New Roman" w:hAnsi="Times New Roman" w:cs="Times New Roman"/>
          <w:bCs/>
        </w:rPr>
        <w:t xml:space="preserve"> </w:t>
      </w:r>
      <w:r w:rsidR="00C81549" w:rsidRPr="00C81549">
        <w:rPr>
          <w:rFonts w:ascii="Times New Roman" w:hAnsi="Times New Roman" w:cs="Times New Roman"/>
          <w:lang w:val="es-ES"/>
        </w:rPr>
        <w:t>A su llegada al Aeropuerto Internacional Alejandro Velasco Astete de Cusco, un transporte y un representante lo recogerán para trasladarlo al hotel seleccionado.</w:t>
      </w:r>
      <w:r w:rsidR="00A52967" w:rsidRPr="00D43715">
        <w:rPr>
          <w:rFonts w:ascii="Times New Roman" w:hAnsi="Times New Roman" w:cs="Times New Roman"/>
          <w:lang w:val="es-ES"/>
        </w:rPr>
        <w:t xml:space="preserve"> Por la tarde; </w:t>
      </w:r>
      <w:r w:rsidR="00C81549" w:rsidRPr="00C81549">
        <w:rPr>
          <w:rFonts w:ascii="Times New Roman" w:hAnsi="Times New Roman" w:cs="Times New Roman"/>
          <w:lang w:val="es-ES"/>
        </w:rPr>
        <w:t xml:space="preserve">Disfrute de una visita guiada por la encantadora y mágica ciudad de Cusco, antigua capital del imperio inca. En compañía del grupo, visitará el Convento de Santo Domingo, situado en el antiguo templo de </w:t>
      </w:r>
      <w:r w:rsidR="00C81549" w:rsidRPr="00C81549">
        <w:rPr>
          <w:rFonts w:ascii="Times New Roman" w:hAnsi="Times New Roman" w:cs="Times New Roman"/>
          <w:b/>
          <w:bCs/>
          <w:lang w:val="es-ES"/>
        </w:rPr>
        <w:t>Coricancha</w:t>
      </w:r>
      <w:r w:rsidR="00C81549" w:rsidRPr="00C81549">
        <w:rPr>
          <w:rFonts w:ascii="Times New Roman" w:hAnsi="Times New Roman" w:cs="Times New Roman"/>
          <w:lang w:val="es-ES"/>
        </w:rPr>
        <w:t xml:space="preserve">. A continuación, conocerá la </w:t>
      </w:r>
      <w:r w:rsidR="00C81549" w:rsidRPr="00C81549">
        <w:rPr>
          <w:rFonts w:ascii="Times New Roman" w:hAnsi="Times New Roman" w:cs="Times New Roman"/>
          <w:b/>
          <w:bCs/>
          <w:lang w:val="es-ES"/>
        </w:rPr>
        <w:t>Catedral Basílica</w:t>
      </w:r>
      <w:r w:rsidR="00C81549" w:rsidRPr="00C81549">
        <w:rPr>
          <w:rFonts w:ascii="Times New Roman" w:hAnsi="Times New Roman" w:cs="Times New Roman"/>
          <w:lang w:val="es-ES"/>
        </w:rPr>
        <w:t xml:space="preserve"> de la Virgen de la Asunción, el templo principal de Cusco. Posteriormente, explorará las colinas cusqueñas, comenzando por la Fortaleza de </w:t>
      </w:r>
      <w:r w:rsidR="00C81549" w:rsidRPr="00C81549">
        <w:rPr>
          <w:rFonts w:ascii="Times New Roman" w:hAnsi="Times New Roman" w:cs="Times New Roman"/>
          <w:b/>
          <w:bCs/>
          <w:lang w:val="es-ES"/>
        </w:rPr>
        <w:t>Sacsayhuamán</w:t>
      </w:r>
      <w:r w:rsidR="00C81549" w:rsidRPr="00C81549">
        <w:rPr>
          <w:rFonts w:ascii="Times New Roman" w:hAnsi="Times New Roman" w:cs="Times New Roman"/>
          <w:lang w:val="es-ES"/>
        </w:rPr>
        <w:t xml:space="preserve">, para luego recorrer el complejo arqueológico de </w:t>
      </w:r>
      <w:r w:rsidR="00C81549" w:rsidRPr="00C81549">
        <w:rPr>
          <w:rFonts w:ascii="Times New Roman" w:hAnsi="Times New Roman" w:cs="Times New Roman"/>
          <w:b/>
          <w:bCs/>
          <w:lang w:val="es-ES"/>
        </w:rPr>
        <w:t>Qenqo</w:t>
      </w:r>
      <w:r w:rsidR="00C81549" w:rsidRPr="00C81549">
        <w:rPr>
          <w:rFonts w:ascii="Times New Roman" w:hAnsi="Times New Roman" w:cs="Times New Roman"/>
          <w:lang w:val="es-ES"/>
        </w:rPr>
        <w:t xml:space="preserve">. Continuará con una visita al complejo arquitectónico militar de </w:t>
      </w:r>
      <w:r w:rsidR="00C81549" w:rsidRPr="00C81549">
        <w:rPr>
          <w:rFonts w:ascii="Times New Roman" w:hAnsi="Times New Roman" w:cs="Times New Roman"/>
          <w:b/>
          <w:bCs/>
          <w:lang w:val="es-ES"/>
        </w:rPr>
        <w:t xml:space="preserve">Puca Pucará </w:t>
      </w:r>
      <w:r w:rsidR="00C81549" w:rsidRPr="00C81549">
        <w:rPr>
          <w:rFonts w:ascii="Times New Roman" w:hAnsi="Times New Roman" w:cs="Times New Roman"/>
          <w:lang w:val="es-ES"/>
        </w:rPr>
        <w:t xml:space="preserve">y a las ruinas de </w:t>
      </w:r>
      <w:r w:rsidR="00C81549" w:rsidRPr="00C81549">
        <w:rPr>
          <w:rFonts w:ascii="Times New Roman" w:hAnsi="Times New Roman" w:cs="Times New Roman"/>
          <w:b/>
          <w:bCs/>
          <w:lang w:val="es-ES"/>
        </w:rPr>
        <w:t>Tambomachay</w:t>
      </w:r>
      <w:r w:rsidR="00C81549" w:rsidRPr="00C81549">
        <w:rPr>
          <w:rFonts w:ascii="Times New Roman" w:hAnsi="Times New Roman" w:cs="Times New Roman"/>
          <w:lang w:val="es-ES"/>
        </w:rPr>
        <w:t xml:space="preserve">, también conocido como el Baño del Inca. Finalmente, regresará al hotel seleccionado. </w:t>
      </w:r>
      <w:r w:rsidR="00F13FF7" w:rsidRPr="00D43715">
        <w:rPr>
          <w:rFonts w:ascii="Times New Roman" w:hAnsi="Times New Roman" w:cs="Times New Roman"/>
          <w:lang w:val="es-ES"/>
        </w:rPr>
        <w:t xml:space="preserve">Alojamiento. </w:t>
      </w:r>
    </w:p>
    <w:p w14:paraId="797A6499" w14:textId="77777777" w:rsidR="00C81549" w:rsidRPr="00C81549" w:rsidRDefault="00C81549" w:rsidP="00C81549">
      <w:pPr>
        <w:jc w:val="both"/>
        <w:rPr>
          <w:rFonts w:ascii="Times New Roman" w:hAnsi="Times New Roman" w:cs="Times New Roman"/>
          <w:lang w:val="es-ES"/>
        </w:rPr>
      </w:pPr>
      <w:r w:rsidRPr="00C81549">
        <w:rPr>
          <w:rFonts w:ascii="Times New Roman" w:hAnsi="Times New Roman" w:cs="Times New Roman"/>
          <w:lang w:val="es-ES"/>
        </w:rPr>
        <w:t> </w:t>
      </w:r>
    </w:p>
    <w:p w14:paraId="28716321" w14:textId="6490AB1C" w:rsidR="00C81549" w:rsidRPr="00D43715" w:rsidRDefault="00C81549" w:rsidP="00C81549">
      <w:pPr>
        <w:jc w:val="both"/>
        <w:rPr>
          <w:rFonts w:ascii="Times New Roman" w:hAnsi="Times New Roman" w:cs="Times New Roman"/>
          <w:i/>
          <w:iCs/>
          <w:lang w:val="es-ES"/>
        </w:rPr>
      </w:pPr>
      <w:r w:rsidRPr="00D43715">
        <w:rPr>
          <w:rFonts w:ascii="Times New Roman" w:hAnsi="Times New Roman" w:cs="Times New Roman"/>
          <w:i/>
          <w:iCs/>
          <w:lang w:val="es-ES"/>
        </w:rPr>
        <w:t>El Boleto Turístico del Cusco (BTC), incluido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r w:rsidR="00F13FF7" w:rsidRPr="00D43715">
        <w:rPr>
          <w:rFonts w:ascii="Times New Roman" w:hAnsi="Times New Roman" w:cs="Times New Roman"/>
          <w:i/>
          <w:iCs/>
          <w:lang w:val="es-ES"/>
        </w:rPr>
        <w:t>.</w:t>
      </w:r>
    </w:p>
    <w:p w14:paraId="544E5C0F" w14:textId="77777777" w:rsidR="00F13FF7" w:rsidRPr="00D43715" w:rsidRDefault="00F13FF7" w:rsidP="00C81549">
      <w:pPr>
        <w:jc w:val="both"/>
        <w:rPr>
          <w:rFonts w:ascii="Times New Roman" w:hAnsi="Times New Roman" w:cs="Times New Roman"/>
          <w:i/>
          <w:iCs/>
          <w:lang w:val="es-ES"/>
        </w:rPr>
      </w:pPr>
    </w:p>
    <w:p w14:paraId="1196C175" w14:textId="38AFA5C8" w:rsidR="004D2BF2" w:rsidRPr="004D2BF2" w:rsidRDefault="004D2BF2" w:rsidP="004D2BF2">
      <w:pPr>
        <w:jc w:val="both"/>
        <w:rPr>
          <w:rFonts w:ascii="Times New Roman" w:hAnsi="Times New Roman" w:cs="Times New Roman"/>
          <w:lang w:val="es-ES"/>
        </w:rPr>
      </w:pPr>
      <w:r w:rsidRPr="004D2BF2">
        <w:rPr>
          <w:rFonts w:ascii="Times New Roman" w:hAnsi="Times New Roman" w:cs="Times New Roman"/>
          <w:b/>
          <w:bCs/>
          <w:lang w:val="es-ES"/>
        </w:rPr>
        <w:t>DÍA 4 | Cusco - Valle Sagrado</w:t>
      </w:r>
      <w:r w:rsidR="002446B7" w:rsidRPr="00D43715">
        <w:rPr>
          <w:rFonts w:ascii="Times New Roman" w:hAnsi="Times New Roman" w:cs="Times New Roman"/>
          <w:b/>
          <w:bCs/>
          <w:lang w:val="es-ES"/>
        </w:rPr>
        <w:t xml:space="preserve"> – </w:t>
      </w:r>
      <w:r w:rsidRPr="004D2BF2">
        <w:rPr>
          <w:rFonts w:ascii="Times New Roman" w:hAnsi="Times New Roman" w:cs="Times New Roman"/>
          <w:b/>
          <w:bCs/>
          <w:lang w:val="es-ES"/>
        </w:rPr>
        <w:t>Chinchero, Ollantaytambo &amp; Museo Vivo de Yucay.</w:t>
      </w:r>
    </w:p>
    <w:p w14:paraId="5F885741" w14:textId="4941C038" w:rsidR="004D2BF2" w:rsidRPr="00D43715" w:rsidRDefault="002446B7" w:rsidP="004D2BF2">
      <w:pPr>
        <w:jc w:val="both"/>
        <w:rPr>
          <w:rFonts w:ascii="Times New Roman" w:hAnsi="Times New Roman" w:cs="Times New Roman"/>
          <w:lang w:val="es-ES"/>
        </w:rPr>
      </w:pPr>
      <w:r w:rsidRPr="00D43715">
        <w:rPr>
          <w:rFonts w:ascii="Times New Roman" w:hAnsi="Times New Roman" w:cs="Times New Roman"/>
          <w:lang w:val="es-ES"/>
        </w:rPr>
        <w:t xml:space="preserve">Desayuno. </w:t>
      </w:r>
      <w:r w:rsidR="004D2BF2" w:rsidRPr="004D2BF2">
        <w:rPr>
          <w:rFonts w:ascii="Times New Roman" w:hAnsi="Times New Roman" w:cs="Times New Roman"/>
          <w:lang w:val="es-ES"/>
        </w:rPr>
        <w:t xml:space="preserve">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w:t>
      </w:r>
      <w:r w:rsidR="004D2BF2" w:rsidRPr="004D2BF2">
        <w:rPr>
          <w:rFonts w:ascii="Times New Roman" w:hAnsi="Times New Roman" w:cs="Times New Roman"/>
          <w:b/>
          <w:bCs/>
          <w:lang w:val="es-ES"/>
        </w:rPr>
        <w:t>Disfrutará de un almuerzo típico en el Valle Sagrado</w:t>
      </w:r>
      <w:r w:rsidR="004D2BF2" w:rsidRPr="004D2BF2">
        <w:rPr>
          <w:rFonts w:ascii="Times New Roman" w:hAnsi="Times New Roman" w:cs="Times New Roman"/>
          <w:lang w:val="es-ES"/>
        </w:rPr>
        <w:t xml:space="preserve">. Después, visitaremos la Fortaleza de Ollantaytambo, un </w:t>
      </w:r>
      <w:r w:rsidR="004D2BF2" w:rsidRPr="004D2BF2">
        <w:rPr>
          <w:rFonts w:ascii="Times New Roman" w:hAnsi="Times New Roman" w:cs="Times New Roman"/>
          <w:lang w:val="es-ES"/>
        </w:rPr>
        <w:lastRenderedPageBreak/>
        <w:t xml:space="preserve">importante centro ceremonial con terrazas agrícolas que se extienden por las montañas. Al final del tour, regresará al hotel. </w:t>
      </w:r>
      <w:r w:rsidR="009B525B" w:rsidRPr="00D43715">
        <w:rPr>
          <w:rFonts w:ascii="Times New Roman" w:hAnsi="Times New Roman" w:cs="Times New Roman"/>
          <w:lang w:val="es-ES"/>
        </w:rPr>
        <w:t xml:space="preserve">Alojamiento. </w:t>
      </w:r>
    </w:p>
    <w:p w14:paraId="67C6E09A" w14:textId="77777777" w:rsidR="009B525B" w:rsidRPr="004D2BF2" w:rsidRDefault="009B525B" w:rsidP="004D2BF2">
      <w:pPr>
        <w:jc w:val="both"/>
        <w:rPr>
          <w:rFonts w:ascii="Times New Roman" w:hAnsi="Times New Roman" w:cs="Times New Roman"/>
          <w:lang w:val="es-ES"/>
        </w:rPr>
      </w:pPr>
    </w:p>
    <w:p w14:paraId="0C8849D5" w14:textId="77777777" w:rsidR="004D2BF2" w:rsidRPr="00D43715" w:rsidRDefault="004D2BF2" w:rsidP="004D2BF2">
      <w:pPr>
        <w:jc w:val="both"/>
        <w:rPr>
          <w:rFonts w:ascii="Times New Roman" w:hAnsi="Times New Roman" w:cs="Times New Roman"/>
          <w:i/>
          <w:iCs/>
          <w:lang w:val="es-ES"/>
        </w:rPr>
      </w:pPr>
      <w:r w:rsidRPr="004D2BF2">
        <w:rPr>
          <w:rFonts w:ascii="Times New Roman" w:hAnsi="Times New Roman" w:cs="Times New Roman"/>
          <w:i/>
          <w:iCs/>
          <w:lang w:val="es-ES"/>
        </w:rPr>
        <w:t>Las visitas turísticas que se realizan los domingos incluyen el mercado de Chinchero.</w:t>
      </w:r>
    </w:p>
    <w:p w14:paraId="3D7B4C35" w14:textId="77777777" w:rsidR="009B525B" w:rsidRPr="00D43715" w:rsidRDefault="009B525B" w:rsidP="004D2BF2">
      <w:pPr>
        <w:jc w:val="both"/>
        <w:rPr>
          <w:rFonts w:ascii="Times New Roman" w:hAnsi="Times New Roman" w:cs="Times New Roman"/>
          <w:i/>
          <w:iCs/>
          <w:lang w:val="es-ES"/>
        </w:rPr>
      </w:pPr>
    </w:p>
    <w:p w14:paraId="58976215" w14:textId="77777777" w:rsidR="00C43093" w:rsidRPr="00C43093" w:rsidRDefault="00C43093" w:rsidP="00C43093">
      <w:pPr>
        <w:jc w:val="both"/>
        <w:rPr>
          <w:rFonts w:ascii="Times New Roman" w:hAnsi="Times New Roman" w:cs="Times New Roman"/>
          <w:lang w:val="es-ES"/>
        </w:rPr>
      </w:pPr>
      <w:r w:rsidRPr="00C43093">
        <w:rPr>
          <w:rFonts w:ascii="Times New Roman" w:hAnsi="Times New Roman" w:cs="Times New Roman"/>
          <w:b/>
          <w:bCs/>
          <w:lang w:val="es-ES"/>
        </w:rPr>
        <w:t>DÍA 5 | Valle Sagrado - Machu Picchu - Cusco.</w:t>
      </w:r>
    </w:p>
    <w:p w14:paraId="43F0411E" w14:textId="34AE1C7D" w:rsidR="00C43093" w:rsidRPr="00D43715" w:rsidRDefault="00C43093" w:rsidP="00C43093">
      <w:pPr>
        <w:jc w:val="both"/>
        <w:rPr>
          <w:rFonts w:ascii="Times New Roman" w:hAnsi="Times New Roman" w:cs="Times New Roman"/>
          <w:lang w:val="es-ES"/>
        </w:rPr>
      </w:pPr>
      <w:r w:rsidRPr="00D43715">
        <w:rPr>
          <w:rFonts w:ascii="Times New Roman" w:hAnsi="Times New Roman" w:cs="Times New Roman"/>
          <w:lang w:val="es-ES"/>
        </w:rPr>
        <w:t xml:space="preserve">Desayuno. </w:t>
      </w:r>
      <w:r w:rsidRPr="00C43093">
        <w:rPr>
          <w:rFonts w:ascii="Times New Roman" w:hAnsi="Times New Roman" w:cs="Times New Roman"/>
          <w:lang w:val="es-ES"/>
        </w:rPr>
        <w:t>Un transporte lo recogerá desde su hotel Urubamba (Valle Sagrado) y será trasladado a la estación de tren de Ollantaytambo. 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2A035D89" w14:textId="77777777" w:rsidR="008466D5" w:rsidRPr="00C43093" w:rsidRDefault="008466D5" w:rsidP="00C43093">
      <w:pPr>
        <w:jc w:val="both"/>
        <w:rPr>
          <w:rFonts w:ascii="Times New Roman" w:hAnsi="Times New Roman" w:cs="Times New Roman"/>
          <w:lang w:val="es-ES"/>
        </w:rPr>
      </w:pPr>
    </w:p>
    <w:p w14:paraId="72FF00AD" w14:textId="77777777" w:rsidR="00C43093" w:rsidRPr="00C43093" w:rsidRDefault="00C43093" w:rsidP="00C43093">
      <w:pPr>
        <w:jc w:val="both"/>
        <w:rPr>
          <w:rFonts w:ascii="Times New Roman" w:hAnsi="Times New Roman" w:cs="Times New Roman"/>
          <w:lang w:val="es-ES"/>
        </w:rPr>
      </w:pPr>
      <w:r w:rsidRPr="00C43093">
        <w:rPr>
          <w:rFonts w:ascii="Times New Roman" w:hAnsi="Times New Roman" w:cs="Times New Roman"/>
          <w:i/>
          <w:iCs/>
          <w:lang w:val="es-ES"/>
        </w:rPr>
        <w:t>*Servicio Voyager: música ambiental a bordo, magia a bordo: Ollantay (disponible solo a la ida).</w:t>
      </w:r>
    </w:p>
    <w:p w14:paraId="44370885" w14:textId="77777777" w:rsidR="008466D5" w:rsidRPr="00D43715" w:rsidRDefault="008466D5" w:rsidP="00C43093">
      <w:pPr>
        <w:jc w:val="both"/>
        <w:rPr>
          <w:rFonts w:ascii="Times New Roman" w:hAnsi="Times New Roman" w:cs="Times New Roman"/>
          <w:i/>
          <w:iCs/>
          <w:lang w:val="es-ES"/>
        </w:rPr>
      </w:pPr>
    </w:p>
    <w:p w14:paraId="3BC9D273" w14:textId="5E281EEB" w:rsidR="00C43093" w:rsidRPr="00D43715" w:rsidRDefault="00C43093" w:rsidP="00C43093">
      <w:pPr>
        <w:jc w:val="both"/>
        <w:rPr>
          <w:rFonts w:ascii="Times New Roman" w:hAnsi="Times New Roman" w:cs="Times New Roman"/>
          <w:i/>
          <w:iCs/>
          <w:lang w:val="es-ES"/>
        </w:rPr>
      </w:pPr>
      <w:r w:rsidRPr="00C43093">
        <w:rPr>
          <w:rFonts w:ascii="Times New Roman" w:hAnsi="Times New Roman" w:cs="Times New Roman"/>
          <w:i/>
          <w:iCs/>
          <w:lang w:val="es-ES"/>
        </w:rPr>
        <w:t>*Servicio 360°: música en vivo, puerto USB para cargar dispositivos móviles, magia a bordo: Ollantay (disponible solo a la ida).</w:t>
      </w:r>
    </w:p>
    <w:p w14:paraId="7A531103" w14:textId="77777777" w:rsidR="008466D5" w:rsidRPr="00C43093" w:rsidRDefault="008466D5" w:rsidP="00C43093">
      <w:pPr>
        <w:jc w:val="both"/>
        <w:rPr>
          <w:rFonts w:ascii="Times New Roman" w:hAnsi="Times New Roman" w:cs="Times New Roman"/>
          <w:lang w:val="es-ES"/>
        </w:rPr>
      </w:pPr>
    </w:p>
    <w:p w14:paraId="489B6B4E" w14:textId="3CB3EDD2" w:rsidR="00C43093" w:rsidRPr="00D43715" w:rsidRDefault="00C43093" w:rsidP="00C43093">
      <w:pPr>
        <w:jc w:val="both"/>
        <w:rPr>
          <w:rFonts w:ascii="Times New Roman" w:hAnsi="Times New Roman" w:cs="Times New Roman"/>
          <w:lang w:val="es-ES"/>
        </w:rPr>
      </w:pPr>
      <w:r w:rsidRPr="00C43093">
        <w:rPr>
          <w:rFonts w:ascii="Times New Roman" w:hAnsi="Times New Roman" w:cs="Times New Roman"/>
          <w:lang w:val="es-ES"/>
        </w:rPr>
        <w:t xml:space="preserve">Aguas Calientes, situado en las laderas de Machu Picchu, ofrece un vibrante mercado de artesanías, una variedad de restaurantes y opciones de alojamiento. A solo 25 minutos en autobús, se encuentra </w:t>
      </w:r>
      <w:r w:rsidRPr="00C43093">
        <w:rPr>
          <w:rFonts w:ascii="Times New Roman" w:hAnsi="Times New Roman" w:cs="Times New Roman"/>
          <w:b/>
          <w:bCs/>
          <w:lang w:val="es-ES"/>
        </w:rPr>
        <w:t>Machu Picchu</w:t>
      </w:r>
      <w:r w:rsidRPr="00C43093">
        <w:rPr>
          <w:rFonts w:ascii="Times New Roman" w:hAnsi="Times New Roman" w:cs="Times New Roman"/>
          <w:lang w:val="es-ES"/>
        </w:rPr>
        <w:t>,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w:t>
      </w:r>
    </w:p>
    <w:p w14:paraId="538A4C97" w14:textId="77777777" w:rsidR="002C3F24" w:rsidRPr="00C43093" w:rsidRDefault="002C3F24" w:rsidP="00C43093">
      <w:pPr>
        <w:jc w:val="both"/>
        <w:rPr>
          <w:rFonts w:ascii="Times New Roman" w:hAnsi="Times New Roman" w:cs="Times New Roman"/>
          <w:lang w:val="es-ES"/>
        </w:rPr>
      </w:pPr>
    </w:p>
    <w:p w14:paraId="0D706DE6" w14:textId="77777777" w:rsidR="00C43093" w:rsidRPr="00D43715" w:rsidRDefault="00C43093" w:rsidP="00C43093">
      <w:pPr>
        <w:jc w:val="both"/>
        <w:rPr>
          <w:rFonts w:ascii="Times New Roman" w:hAnsi="Times New Roman" w:cs="Times New Roman"/>
          <w:i/>
          <w:iCs/>
          <w:lang w:val="es-ES"/>
        </w:rPr>
      </w:pPr>
      <w:r w:rsidRPr="00C43093">
        <w:rPr>
          <w:rFonts w:ascii="Times New Roman" w:hAnsi="Times New Roman" w:cs="Times New Roman"/>
          <w:i/>
          <w:iCs/>
          <w:lang w:val="es-ES"/>
        </w:rPr>
        <w:t>(*) Desde el horario de entrada confirmado a la ciudadela de Machu Picchu, tendrá media hora para llegar a la entrada de Machu Picchu Montaña e iniciar su caminata.</w:t>
      </w:r>
    </w:p>
    <w:p w14:paraId="5D1D6A9F" w14:textId="77777777" w:rsidR="002C3F24" w:rsidRPr="00C43093" w:rsidRDefault="002C3F24" w:rsidP="00C43093">
      <w:pPr>
        <w:jc w:val="both"/>
        <w:rPr>
          <w:rFonts w:ascii="Times New Roman" w:hAnsi="Times New Roman" w:cs="Times New Roman"/>
          <w:lang w:val="es-ES"/>
        </w:rPr>
      </w:pPr>
    </w:p>
    <w:p w14:paraId="2D34CCE0" w14:textId="7BA9169E" w:rsidR="00C43093" w:rsidRPr="00D43715" w:rsidRDefault="00C43093" w:rsidP="00C43093">
      <w:pPr>
        <w:jc w:val="both"/>
        <w:rPr>
          <w:rFonts w:ascii="Times New Roman" w:hAnsi="Times New Roman" w:cs="Times New Roman"/>
          <w:i/>
          <w:iCs/>
          <w:lang w:val="es-ES"/>
        </w:rPr>
      </w:pPr>
      <w:r w:rsidRPr="00C43093">
        <w:rPr>
          <w:rFonts w:ascii="Times New Roman" w:hAnsi="Times New Roman" w:cs="Times New Roman"/>
          <w:i/>
          <w:iCs/>
          <w:lang w:val="es-ES"/>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w:t>
      </w:r>
    </w:p>
    <w:p w14:paraId="3DE05ED1" w14:textId="77777777" w:rsidR="002C3F24" w:rsidRPr="00C43093" w:rsidRDefault="002C3F24" w:rsidP="00C43093">
      <w:pPr>
        <w:jc w:val="both"/>
        <w:rPr>
          <w:rFonts w:ascii="Times New Roman" w:hAnsi="Times New Roman" w:cs="Times New Roman"/>
          <w:lang w:val="es-ES"/>
        </w:rPr>
      </w:pPr>
    </w:p>
    <w:p w14:paraId="692047AE" w14:textId="0A16AA85" w:rsidR="00C43093" w:rsidRPr="00D43715" w:rsidRDefault="00C43093" w:rsidP="002C3F24">
      <w:pPr>
        <w:jc w:val="both"/>
        <w:rPr>
          <w:rFonts w:ascii="Times New Roman" w:hAnsi="Times New Roman" w:cs="Times New Roman"/>
          <w:lang w:val="es-ES"/>
        </w:rPr>
      </w:pPr>
      <w:r w:rsidRPr="00C43093">
        <w:rPr>
          <w:rFonts w:ascii="Times New Roman" w:hAnsi="Times New Roman" w:cs="Times New Roman"/>
          <w:b/>
          <w:bCs/>
          <w:lang w:val="es-ES"/>
        </w:rPr>
        <w:t xml:space="preserve">Disfrutará un delicioso almuerzo menú en el Café Inkaterra con una vista </w:t>
      </w:r>
      <w:r w:rsidR="002C3F24" w:rsidRPr="00D43715">
        <w:rPr>
          <w:rFonts w:ascii="Times New Roman" w:hAnsi="Times New Roman" w:cs="Times New Roman"/>
          <w:b/>
          <w:bCs/>
          <w:lang w:val="es-ES"/>
        </w:rPr>
        <w:t>única</w:t>
      </w:r>
      <w:r w:rsidRPr="00C43093">
        <w:rPr>
          <w:rFonts w:ascii="Times New Roman" w:hAnsi="Times New Roman" w:cs="Times New Roman"/>
          <w:b/>
          <w:bCs/>
          <w:lang w:val="es-ES"/>
        </w:rPr>
        <w:t xml:space="preserve"> al río Vilcanota</w:t>
      </w:r>
      <w:r w:rsidRPr="00C43093">
        <w:rPr>
          <w:rFonts w:ascii="Times New Roman" w:hAnsi="Times New Roman" w:cs="Times New Roman"/>
          <w:lang w:val="es-ES"/>
        </w:rPr>
        <w:t>. Este restaurante combina la cocina y la arquitectura andina con tendencias contemporáneas, creando una comida con un sabor original y de estilo fusión.</w:t>
      </w:r>
      <w:r w:rsidR="002C3F24" w:rsidRPr="00D43715">
        <w:rPr>
          <w:rFonts w:ascii="Times New Roman" w:hAnsi="Times New Roman" w:cs="Times New Roman"/>
          <w:lang w:val="es-ES"/>
        </w:rPr>
        <w:t xml:space="preserve"> </w:t>
      </w:r>
      <w:r w:rsidRPr="00C43093">
        <w:rPr>
          <w:rFonts w:ascii="Times New Roman" w:hAnsi="Times New Roman" w:cs="Times New Roman"/>
          <w:lang w:val="es-ES"/>
        </w:rPr>
        <w:t xml:space="preserve">Después de su viaje en tren de Aguas Calientes a Ollantaytambo, un transporte lo estará esperando en la estación de tren para llevarlo al hotel seleccionado en la ciudad de Cusco. </w:t>
      </w:r>
      <w:r w:rsidR="002C3F24" w:rsidRPr="00D43715">
        <w:rPr>
          <w:rFonts w:ascii="Times New Roman" w:hAnsi="Times New Roman" w:cs="Times New Roman"/>
          <w:lang w:val="es-ES"/>
        </w:rPr>
        <w:t>Alojamiento.</w:t>
      </w:r>
    </w:p>
    <w:p w14:paraId="1BDA0750" w14:textId="77777777" w:rsidR="00776AD3" w:rsidRPr="00D43715" w:rsidRDefault="00776AD3" w:rsidP="002C3F24">
      <w:pPr>
        <w:jc w:val="both"/>
        <w:rPr>
          <w:rFonts w:ascii="Times New Roman" w:hAnsi="Times New Roman" w:cs="Times New Roman"/>
          <w:lang w:val="es-ES"/>
        </w:rPr>
      </w:pPr>
    </w:p>
    <w:p w14:paraId="7A9F42AD" w14:textId="751AD058" w:rsidR="001579C4" w:rsidRPr="001579C4" w:rsidRDefault="001579C4" w:rsidP="001579C4">
      <w:pPr>
        <w:jc w:val="both"/>
        <w:rPr>
          <w:rFonts w:ascii="Times New Roman" w:hAnsi="Times New Roman" w:cs="Times New Roman"/>
          <w:lang w:val="es-ES"/>
        </w:rPr>
      </w:pPr>
      <w:r w:rsidRPr="001579C4">
        <w:rPr>
          <w:rFonts w:ascii="Times New Roman" w:hAnsi="Times New Roman" w:cs="Times New Roman"/>
          <w:b/>
          <w:bCs/>
          <w:lang w:val="es-ES"/>
        </w:rPr>
        <w:t>DÍA 6 | Cusco</w:t>
      </w:r>
    </w:p>
    <w:p w14:paraId="2EC16A35" w14:textId="12414FD2" w:rsidR="00776AD3" w:rsidRPr="00D43715" w:rsidRDefault="00F249F6" w:rsidP="001579C4">
      <w:pPr>
        <w:jc w:val="both"/>
        <w:rPr>
          <w:rFonts w:ascii="Times New Roman" w:hAnsi="Times New Roman" w:cs="Times New Roman"/>
          <w:lang w:val="es-ES"/>
        </w:rPr>
      </w:pPr>
      <w:r w:rsidRPr="00D43715">
        <w:rPr>
          <w:rFonts w:ascii="Times New Roman" w:hAnsi="Times New Roman" w:cs="Times New Roman"/>
          <w:lang w:val="es-ES"/>
        </w:rPr>
        <w:t xml:space="preserve">Desayuno. </w:t>
      </w:r>
      <w:r w:rsidR="001579C4" w:rsidRPr="00D43715">
        <w:rPr>
          <w:rFonts w:ascii="Times New Roman" w:hAnsi="Times New Roman" w:cs="Times New Roman"/>
          <w:lang w:val="es-ES"/>
        </w:rPr>
        <w:t>Un transporte con un representante, lo llevarán desde el hotel</w:t>
      </w:r>
      <w:r w:rsidR="0021249A" w:rsidRPr="00D43715">
        <w:rPr>
          <w:rFonts w:ascii="Times New Roman" w:hAnsi="Times New Roman" w:cs="Times New Roman"/>
          <w:lang w:val="es-ES"/>
        </w:rPr>
        <w:t xml:space="preserve"> </w:t>
      </w:r>
      <w:r w:rsidR="001579C4" w:rsidRPr="00D43715">
        <w:rPr>
          <w:rFonts w:ascii="Times New Roman" w:hAnsi="Times New Roman" w:cs="Times New Roman"/>
          <w:lang w:val="es-ES"/>
        </w:rPr>
        <w:t>al Aeropuerto Internacional Alejandro Velasco Astete de Cusco</w:t>
      </w:r>
      <w:r w:rsidR="0021249A" w:rsidRPr="00D43715">
        <w:rPr>
          <w:rFonts w:ascii="Times New Roman" w:hAnsi="Times New Roman" w:cs="Times New Roman"/>
          <w:lang w:val="es-ES"/>
        </w:rPr>
        <w:t xml:space="preserve"> para tomar el vuelo de regreso y…</w:t>
      </w:r>
    </w:p>
    <w:p w14:paraId="06573533" w14:textId="77777777" w:rsidR="0021249A" w:rsidRPr="00D43715" w:rsidRDefault="0021249A" w:rsidP="001579C4">
      <w:pPr>
        <w:jc w:val="both"/>
        <w:rPr>
          <w:rFonts w:ascii="Times New Roman" w:hAnsi="Times New Roman" w:cs="Times New Roman"/>
          <w:lang w:val="es-ES"/>
        </w:rPr>
      </w:pPr>
    </w:p>
    <w:p w14:paraId="5BC4A7EF" w14:textId="77777777" w:rsidR="0021249A" w:rsidRPr="00D43715" w:rsidRDefault="0021249A" w:rsidP="001579C4">
      <w:pPr>
        <w:jc w:val="both"/>
        <w:rPr>
          <w:rFonts w:ascii="Times New Roman" w:hAnsi="Times New Roman" w:cs="Times New Roman"/>
          <w:lang w:val="es-ES"/>
        </w:rPr>
      </w:pPr>
    </w:p>
    <w:p w14:paraId="0CAAD673" w14:textId="199906D3" w:rsidR="0021249A" w:rsidRDefault="0021249A" w:rsidP="0021249A">
      <w:pPr>
        <w:jc w:val="center"/>
        <w:rPr>
          <w:rFonts w:ascii="Times New Roman" w:hAnsi="Times New Roman" w:cs="Times New Roman"/>
          <w:b/>
          <w:bCs/>
          <w:lang w:val="es-ES"/>
        </w:rPr>
      </w:pPr>
      <w:r w:rsidRPr="00D43715">
        <w:rPr>
          <w:rFonts w:ascii="Times New Roman" w:hAnsi="Times New Roman" w:cs="Times New Roman"/>
          <w:b/>
          <w:bCs/>
          <w:lang w:val="es-ES"/>
        </w:rPr>
        <w:t>FIN DE NUESTROS SERVICIOS</w:t>
      </w:r>
    </w:p>
    <w:p w14:paraId="67E2ACCD" w14:textId="77777777" w:rsidR="00690E69" w:rsidRDefault="00690E69" w:rsidP="0021249A">
      <w:pPr>
        <w:jc w:val="center"/>
        <w:rPr>
          <w:rFonts w:ascii="Times New Roman" w:hAnsi="Times New Roman" w:cs="Times New Roman"/>
          <w:b/>
          <w:bCs/>
          <w:lang w:val="es-ES"/>
        </w:rPr>
      </w:pPr>
    </w:p>
    <w:p w14:paraId="32E95E11" w14:textId="77777777" w:rsidR="00690E69" w:rsidRDefault="00690E69" w:rsidP="0021249A">
      <w:pPr>
        <w:jc w:val="center"/>
        <w:rPr>
          <w:rFonts w:ascii="Times New Roman" w:hAnsi="Times New Roman" w:cs="Times New Roman"/>
          <w:b/>
          <w:bCs/>
          <w:lang w:val="es-ES"/>
        </w:rPr>
      </w:pPr>
    </w:p>
    <w:p w14:paraId="640549EE" w14:textId="77777777" w:rsidR="00BC415A" w:rsidRDefault="00BC415A" w:rsidP="0021249A">
      <w:pPr>
        <w:jc w:val="center"/>
        <w:rPr>
          <w:rFonts w:ascii="Times New Roman" w:hAnsi="Times New Roman" w:cs="Times New Roman"/>
          <w:b/>
          <w:bCs/>
          <w:lang w:val="es-ES"/>
        </w:rPr>
      </w:pPr>
    </w:p>
    <w:p w14:paraId="16ABF184" w14:textId="77777777" w:rsidR="00BC415A" w:rsidRDefault="00BC415A" w:rsidP="0021249A">
      <w:pPr>
        <w:jc w:val="center"/>
        <w:rPr>
          <w:rFonts w:ascii="Times New Roman" w:hAnsi="Times New Roman" w:cs="Times New Roman"/>
          <w:b/>
          <w:bCs/>
          <w:lang w:val="es-ES"/>
        </w:rPr>
      </w:pPr>
    </w:p>
    <w:p w14:paraId="578339D4" w14:textId="77777777" w:rsidR="00BC415A" w:rsidRDefault="00BC415A" w:rsidP="0021249A">
      <w:pPr>
        <w:jc w:val="center"/>
        <w:rPr>
          <w:rFonts w:ascii="Times New Roman" w:hAnsi="Times New Roman" w:cs="Times New Roman"/>
          <w:b/>
          <w:bCs/>
          <w:lang w:val="es-ES"/>
        </w:rPr>
      </w:pPr>
    </w:p>
    <w:p w14:paraId="3755B158" w14:textId="77777777" w:rsidR="00BC415A" w:rsidRDefault="00BC415A" w:rsidP="0021249A">
      <w:pPr>
        <w:jc w:val="center"/>
        <w:rPr>
          <w:rFonts w:ascii="Times New Roman" w:hAnsi="Times New Roman" w:cs="Times New Roman"/>
          <w:b/>
          <w:bCs/>
          <w:lang w:val="es-ES"/>
        </w:rPr>
      </w:pPr>
    </w:p>
    <w:p w14:paraId="1553BBBA" w14:textId="77777777" w:rsidR="00BC415A" w:rsidRDefault="00BC415A" w:rsidP="0021249A">
      <w:pPr>
        <w:jc w:val="center"/>
        <w:rPr>
          <w:rFonts w:ascii="Times New Roman" w:hAnsi="Times New Roman" w:cs="Times New Roman"/>
          <w:b/>
          <w:bCs/>
          <w:lang w:val="es-ES"/>
        </w:rPr>
      </w:pPr>
    </w:p>
    <w:p w14:paraId="1DAC8FAA" w14:textId="6A7F63C2" w:rsidR="00690E69" w:rsidRDefault="00690E69" w:rsidP="00690E69">
      <w:pPr>
        <w:jc w:val="both"/>
        <w:rPr>
          <w:rFonts w:ascii="Times New Roman" w:hAnsi="Times New Roman" w:cs="Times New Roman"/>
          <w:b/>
          <w:bCs/>
          <w:lang w:val="es-ES"/>
        </w:rPr>
      </w:pPr>
      <w:r>
        <w:rPr>
          <w:rFonts w:ascii="Times New Roman" w:hAnsi="Times New Roman" w:cs="Times New Roman"/>
          <w:b/>
          <w:bCs/>
          <w:lang w:val="es-ES"/>
        </w:rPr>
        <w:lastRenderedPageBreak/>
        <w:t>PRECIOS POR PERSONA PARA PAGAR EN DOLARES</w:t>
      </w:r>
    </w:p>
    <w:p w14:paraId="3E73B2AD" w14:textId="77777777" w:rsidR="00690E69" w:rsidRDefault="00690E69" w:rsidP="00690E69">
      <w:pPr>
        <w:jc w:val="both"/>
        <w:rPr>
          <w:rFonts w:ascii="Times New Roman" w:hAnsi="Times New Roman" w:cs="Times New Roman"/>
          <w:b/>
          <w:bCs/>
          <w:lang w:val="es-ES"/>
        </w:rPr>
      </w:pPr>
    </w:p>
    <w:tbl>
      <w:tblPr>
        <w:tblStyle w:val="Tablaconcuadrcula"/>
        <w:tblW w:w="5147" w:type="pct"/>
        <w:jc w:val="center"/>
        <w:tblLook w:val="04A0" w:firstRow="1" w:lastRow="0" w:firstColumn="1" w:lastColumn="0" w:noHBand="0" w:noVBand="1"/>
      </w:tblPr>
      <w:tblGrid>
        <w:gridCol w:w="2755"/>
        <w:gridCol w:w="1333"/>
        <w:gridCol w:w="1444"/>
        <w:gridCol w:w="1329"/>
        <w:gridCol w:w="1906"/>
        <w:gridCol w:w="1832"/>
      </w:tblGrid>
      <w:tr w:rsidR="003760BD" w14:paraId="1C9ED8C9" w14:textId="3E986A3C" w:rsidTr="00AE0640">
        <w:trPr>
          <w:jc w:val="center"/>
        </w:trPr>
        <w:tc>
          <w:tcPr>
            <w:tcW w:w="1300" w:type="pct"/>
            <w:vAlign w:val="center"/>
          </w:tcPr>
          <w:p w14:paraId="6FC91DEA" w14:textId="41959D96" w:rsidR="004550DD" w:rsidRPr="00BC415A" w:rsidRDefault="004550DD" w:rsidP="00BC415A">
            <w:pPr>
              <w:jc w:val="center"/>
              <w:rPr>
                <w:rFonts w:ascii="Times New Roman" w:hAnsi="Times New Roman" w:cs="Times New Roman"/>
                <w:b/>
                <w:bCs/>
                <w:lang w:val="es-ES"/>
              </w:rPr>
            </w:pPr>
            <w:r w:rsidRPr="00BC415A">
              <w:rPr>
                <w:rFonts w:ascii="Times New Roman" w:hAnsi="Times New Roman" w:cs="Times New Roman"/>
                <w:b/>
                <w:bCs/>
                <w:lang w:val="es-ES"/>
              </w:rPr>
              <w:t>Categoría de Hoteles</w:t>
            </w:r>
          </w:p>
        </w:tc>
        <w:tc>
          <w:tcPr>
            <w:tcW w:w="629" w:type="pct"/>
            <w:vAlign w:val="center"/>
          </w:tcPr>
          <w:p w14:paraId="118D9C50" w14:textId="71157A97" w:rsidR="004550DD" w:rsidRPr="00BC415A" w:rsidRDefault="004550DD" w:rsidP="00BC415A">
            <w:pPr>
              <w:jc w:val="center"/>
              <w:rPr>
                <w:rFonts w:ascii="Times New Roman" w:hAnsi="Times New Roman" w:cs="Times New Roman"/>
                <w:b/>
                <w:bCs/>
                <w:lang w:val="es-ES"/>
              </w:rPr>
            </w:pPr>
            <w:r w:rsidRPr="00BC415A">
              <w:rPr>
                <w:rFonts w:ascii="Times New Roman" w:hAnsi="Times New Roman" w:cs="Times New Roman"/>
                <w:b/>
                <w:bCs/>
                <w:lang w:val="es-ES"/>
              </w:rPr>
              <w:t>Doble</w:t>
            </w:r>
          </w:p>
        </w:tc>
        <w:tc>
          <w:tcPr>
            <w:tcW w:w="681" w:type="pct"/>
            <w:vAlign w:val="center"/>
          </w:tcPr>
          <w:p w14:paraId="00B257BF" w14:textId="4DB09317" w:rsidR="004550DD" w:rsidRPr="00BC415A" w:rsidRDefault="004550DD" w:rsidP="00BC415A">
            <w:pPr>
              <w:jc w:val="center"/>
              <w:rPr>
                <w:rFonts w:ascii="Times New Roman" w:hAnsi="Times New Roman" w:cs="Times New Roman"/>
                <w:b/>
                <w:bCs/>
                <w:lang w:val="es-ES"/>
              </w:rPr>
            </w:pPr>
            <w:r w:rsidRPr="00BC415A">
              <w:rPr>
                <w:rFonts w:ascii="Times New Roman" w:hAnsi="Times New Roman" w:cs="Times New Roman"/>
                <w:b/>
                <w:bCs/>
                <w:lang w:val="es-ES"/>
              </w:rPr>
              <w:t>Triple</w:t>
            </w:r>
          </w:p>
        </w:tc>
        <w:tc>
          <w:tcPr>
            <w:tcW w:w="627" w:type="pct"/>
            <w:vAlign w:val="center"/>
          </w:tcPr>
          <w:p w14:paraId="54DCF415" w14:textId="6A854BDC" w:rsidR="004550DD" w:rsidRPr="00BC415A" w:rsidRDefault="0064110D" w:rsidP="00BC415A">
            <w:pPr>
              <w:jc w:val="center"/>
              <w:rPr>
                <w:rFonts w:ascii="Times New Roman" w:hAnsi="Times New Roman" w:cs="Times New Roman"/>
                <w:b/>
                <w:bCs/>
                <w:lang w:val="es-ES"/>
              </w:rPr>
            </w:pPr>
            <w:r>
              <w:rPr>
                <w:rFonts w:ascii="Times New Roman" w:hAnsi="Times New Roman" w:cs="Times New Roman"/>
                <w:b/>
                <w:bCs/>
                <w:lang w:val="es-ES"/>
              </w:rPr>
              <w:t xml:space="preserve">Sencilla </w:t>
            </w:r>
          </w:p>
        </w:tc>
        <w:tc>
          <w:tcPr>
            <w:tcW w:w="899" w:type="pct"/>
            <w:vAlign w:val="center"/>
          </w:tcPr>
          <w:p w14:paraId="34579BB7"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s con c</w:t>
            </w:r>
            <w:r w:rsidRPr="00BC415A">
              <w:rPr>
                <w:rFonts w:ascii="Times New Roman" w:hAnsi="Times New Roman" w:cs="Times New Roman"/>
                <w:b/>
                <w:bCs/>
                <w:lang w:val="es-ES"/>
              </w:rPr>
              <w:t>ama</w:t>
            </w:r>
          </w:p>
          <w:p w14:paraId="3B8C9E3A" w14:textId="1FFD882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6 a 11 años</w:t>
            </w:r>
          </w:p>
        </w:tc>
        <w:tc>
          <w:tcPr>
            <w:tcW w:w="864" w:type="pct"/>
            <w:vAlign w:val="center"/>
          </w:tcPr>
          <w:p w14:paraId="3E356A63" w14:textId="77777777" w:rsidR="00765CD3" w:rsidRDefault="004550DD" w:rsidP="00765CD3">
            <w:pPr>
              <w:jc w:val="center"/>
              <w:rPr>
                <w:rFonts w:ascii="Times New Roman" w:hAnsi="Times New Roman" w:cs="Times New Roman"/>
                <w:b/>
                <w:bCs/>
                <w:lang w:val="es-ES"/>
              </w:rPr>
            </w:pPr>
            <w:r w:rsidRPr="00BC415A">
              <w:rPr>
                <w:rFonts w:ascii="Times New Roman" w:hAnsi="Times New Roman" w:cs="Times New Roman"/>
                <w:b/>
                <w:bCs/>
                <w:lang w:val="es-ES"/>
              </w:rPr>
              <w:t>Niño</w:t>
            </w:r>
            <w:r w:rsidR="00765CD3">
              <w:rPr>
                <w:rFonts w:ascii="Times New Roman" w:hAnsi="Times New Roman" w:cs="Times New Roman"/>
                <w:b/>
                <w:bCs/>
                <w:lang w:val="es-ES"/>
              </w:rPr>
              <w:t xml:space="preserve">s </w:t>
            </w:r>
            <w:r w:rsidRPr="00BC415A">
              <w:rPr>
                <w:rFonts w:ascii="Times New Roman" w:hAnsi="Times New Roman" w:cs="Times New Roman"/>
                <w:b/>
                <w:bCs/>
                <w:lang w:val="es-ES"/>
              </w:rPr>
              <w:t xml:space="preserve">sin </w:t>
            </w:r>
            <w:r w:rsidR="00765CD3">
              <w:rPr>
                <w:rFonts w:ascii="Times New Roman" w:hAnsi="Times New Roman" w:cs="Times New Roman"/>
                <w:b/>
                <w:bCs/>
                <w:lang w:val="es-ES"/>
              </w:rPr>
              <w:t>c</w:t>
            </w:r>
            <w:r w:rsidRPr="00BC415A">
              <w:rPr>
                <w:rFonts w:ascii="Times New Roman" w:hAnsi="Times New Roman" w:cs="Times New Roman"/>
                <w:b/>
                <w:bCs/>
                <w:lang w:val="es-ES"/>
              </w:rPr>
              <w:t>ama</w:t>
            </w:r>
          </w:p>
          <w:p w14:paraId="78306672" w14:textId="223F2212" w:rsidR="003760BD" w:rsidRPr="00BC415A" w:rsidRDefault="003760BD" w:rsidP="00765CD3">
            <w:pPr>
              <w:jc w:val="center"/>
              <w:rPr>
                <w:rFonts w:ascii="Times New Roman" w:hAnsi="Times New Roman" w:cs="Times New Roman"/>
                <w:b/>
                <w:bCs/>
                <w:lang w:val="es-ES"/>
              </w:rPr>
            </w:pPr>
            <w:r w:rsidRPr="00765CD3">
              <w:rPr>
                <w:rFonts w:ascii="Times New Roman" w:hAnsi="Times New Roman" w:cs="Times New Roman"/>
                <w:b/>
                <w:bCs/>
                <w:lang w:val="es-ES"/>
              </w:rPr>
              <w:t>de 2 a 5 años</w:t>
            </w:r>
          </w:p>
        </w:tc>
      </w:tr>
      <w:tr w:rsidR="003760BD" w14:paraId="20092D44" w14:textId="73D71DC5" w:rsidTr="00AE0640">
        <w:trPr>
          <w:jc w:val="center"/>
        </w:trPr>
        <w:tc>
          <w:tcPr>
            <w:tcW w:w="1300" w:type="pct"/>
          </w:tcPr>
          <w:p w14:paraId="14EF55F6" w14:textId="42712F3C"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3*</w:t>
            </w:r>
          </w:p>
        </w:tc>
        <w:tc>
          <w:tcPr>
            <w:tcW w:w="629" w:type="pct"/>
            <w:vAlign w:val="center"/>
          </w:tcPr>
          <w:p w14:paraId="3CC18806" w14:textId="166E171F" w:rsidR="004550DD" w:rsidRDefault="00780FA7" w:rsidP="00BC415A">
            <w:pPr>
              <w:jc w:val="center"/>
              <w:rPr>
                <w:rFonts w:ascii="Times New Roman" w:hAnsi="Times New Roman" w:cs="Times New Roman"/>
                <w:lang w:val="es-ES"/>
              </w:rPr>
            </w:pPr>
            <w:r>
              <w:rPr>
                <w:rFonts w:ascii="Times New Roman" w:hAnsi="Times New Roman" w:cs="Times New Roman"/>
                <w:lang w:val="es-ES"/>
              </w:rPr>
              <w:t>905</w:t>
            </w:r>
          </w:p>
        </w:tc>
        <w:tc>
          <w:tcPr>
            <w:tcW w:w="681" w:type="pct"/>
            <w:vAlign w:val="center"/>
          </w:tcPr>
          <w:p w14:paraId="678C16DC" w14:textId="57E27F53" w:rsidR="004550DD" w:rsidRDefault="00780FA7" w:rsidP="00BC415A">
            <w:pPr>
              <w:jc w:val="center"/>
              <w:rPr>
                <w:rFonts w:ascii="Times New Roman" w:hAnsi="Times New Roman" w:cs="Times New Roman"/>
                <w:lang w:val="es-ES"/>
              </w:rPr>
            </w:pPr>
            <w:r>
              <w:rPr>
                <w:rFonts w:ascii="Times New Roman" w:hAnsi="Times New Roman" w:cs="Times New Roman"/>
                <w:lang w:val="es-ES"/>
              </w:rPr>
              <w:t>860</w:t>
            </w:r>
          </w:p>
        </w:tc>
        <w:tc>
          <w:tcPr>
            <w:tcW w:w="627" w:type="pct"/>
            <w:vAlign w:val="center"/>
          </w:tcPr>
          <w:p w14:paraId="0455D71C" w14:textId="38AE73B8" w:rsidR="004550DD" w:rsidRDefault="00780FA7" w:rsidP="00BC415A">
            <w:pPr>
              <w:jc w:val="center"/>
              <w:rPr>
                <w:rFonts w:ascii="Times New Roman" w:hAnsi="Times New Roman" w:cs="Times New Roman"/>
                <w:lang w:val="es-ES"/>
              </w:rPr>
            </w:pPr>
            <w:r>
              <w:rPr>
                <w:rFonts w:ascii="Times New Roman" w:hAnsi="Times New Roman" w:cs="Times New Roman"/>
                <w:lang w:val="es-ES"/>
              </w:rPr>
              <w:t>1.185</w:t>
            </w:r>
          </w:p>
        </w:tc>
        <w:tc>
          <w:tcPr>
            <w:tcW w:w="899" w:type="pct"/>
            <w:vAlign w:val="center"/>
          </w:tcPr>
          <w:p w14:paraId="6C29F0D6" w14:textId="39802262" w:rsidR="004550DD" w:rsidRDefault="00780FA7" w:rsidP="00BC415A">
            <w:pPr>
              <w:jc w:val="center"/>
              <w:rPr>
                <w:rFonts w:ascii="Times New Roman" w:hAnsi="Times New Roman" w:cs="Times New Roman"/>
                <w:lang w:val="es-ES"/>
              </w:rPr>
            </w:pPr>
            <w:r>
              <w:rPr>
                <w:rFonts w:ascii="Times New Roman" w:hAnsi="Times New Roman" w:cs="Times New Roman"/>
                <w:lang w:val="es-ES"/>
              </w:rPr>
              <w:t>675</w:t>
            </w:r>
          </w:p>
        </w:tc>
        <w:tc>
          <w:tcPr>
            <w:tcW w:w="864" w:type="pct"/>
            <w:vAlign w:val="center"/>
          </w:tcPr>
          <w:p w14:paraId="1E9E003C" w14:textId="387C325F" w:rsidR="004550DD" w:rsidRDefault="00780FA7" w:rsidP="00BC415A">
            <w:pPr>
              <w:jc w:val="center"/>
              <w:rPr>
                <w:rFonts w:ascii="Times New Roman" w:hAnsi="Times New Roman" w:cs="Times New Roman"/>
                <w:lang w:val="es-ES"/>
              </w:rPr>
            </w:pPr>
            <w:r>
              <w:rPr>
                <w:rFonts w:ascii="Times New Roman" w:hAnsi="Times New Roman" w:cs="Times New Roman"/>
                <w:lang w:val="es-ES"/>
              </w:rPr>
              <w:t>315</w:t>
            </w:r>
          </w:p>
        </w:tc>
      </w:tr>
      <w:tr w:rsidR="003760BD" w14:paraId="03103129" w14:textId="2E7BC667" w:rsidTr="00AE0640">
        <w:trPr>
          <w:jc w:val="center"/>
        </w:trPr>
        <w:tc>
          <w:tcPr>
            <w:tcW w:w="1300" w:type="pct"/>
          </w:tcPr>
          <w:p w14:paraId="1B1A565B" w14:textId="4B550EA0"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Turista Superior 3*Sup</w:t>
            </w:r>
          </w:p>
        </w:tc>
        <w:tc>
          <w:tcPr>
            <w:tcW w:w="629" w:type="pct"/>
            <w:vAlign w:val="center"/>
          </w:tcPr>
          <w:p w14:paraId="5C6FB3EE" w14:textId="104DB2E7" w:rsidR="004550DD" w:rsidRDefault="00780FA7" w:rsidP="00BC415A">
            <w:pPr>
              <w:jc w:val="center"/>
              <w:rPr>
                <w:rFonts w:ascii="Times New Roman" w:hAnsi="Times New Roman" w:cs="Times New Roman"/>
                <w:lang w:val="es-ES"/>
              </w:rPr>
            </w:pPr>
            <w:r>
              <w:rPr>
                <w:rFonts w:ascii="Times New Roman" w:hAnsi="Times New Roman" w:cs="Times New Roman"/>
                <w:lang w:val="es-ES"/>
              </w:rPr>
              <w:t>917</w:t>
            </w:r>
          </w:p>
        </w:tc>
        <w:tc>
          <w:tcPr>
            <w:tcW w:w="681" w:type="pct"/>
            <w:vAlign w:val="center"/>
          </w:tcPr>
          <w:p w14:paraId="44568741" w14:textId="7914F0B0" w:rsidR="004550DD" w:rsidRDefault="00780FA7" w:rsidP="00BC415A">
            <w:pPr>
              <w:jc w:val="center"/>
              <w:rPr>
                <w:rFonts w:ascii="Times New Roman" w:hAnsi="Times New Roman" w:cs="Times New Roman"/>
                <w:lang w:val="es-ES"/>
              </w:rPr>
            </w:pPr>
            <w:r>
              <w:rPr>
                <w:rFonts w:ascii="Times New Roman" w:hAnsi="Times New Roman" w:cs="Times New Roman"/>
                <w:lang w:val="es-ES"/>
              </w:rPr>
              <w:t>898</w:t>
            </w:r>
          </w:p>
        </w:tc>
        <w:tc>
          <w:tcPr>
            <w:tcW w:w="627" w:type="pct"/>
            <w:vAlign w:val="center"/>
          </w:tcPr>
          <w:p w14:paraId="468FA1A1" w14:textId="5F6C434D" w:rsidR="004550DD" w:rsidRDefault="00780FA7" w:rsidP="00BC415A">
            <w:pPr>
              <w:jc w:val="center"/>
              <w:rPr>
                <w:rFonts w:ascii="Times New Roman" w:hAnsi="Times New Roman" w:cs="Times New Roman"/>
                <w:lang w:val="es-ES"/>
              </w:rPr>
            </w:pPr>
            <w:r>
              <w:rPr>
                <w:rFonts w:ascii="Times New Roman" w:hAnsi="Times New Roman" w:cs="Times New Roman"/>
                <w:lang w:val="es-ES"/>
              </w:rPr>
              <w:t>1.245</w:t>
            </w:r>
          </w:p>
        </w:tc>
        <w:tc>
          <w:tcPr>
            <w:tcW w:w="899" w:type="pct"/>
            <w:vAlign w:val="center"/>
          </w:tcPr>
          <w:p w14:paraId="0F386F3D" w14:textId="73C80205" w:rsidR="004550DD" w:rsidRDefault="00780FA7" w:rsidP="00BC415A">
            <w:pPr>
              <w:jc w:val="center"/>
              <w:rPr>
                <w:rFonts w:ascii="Times New Roman" w:hAnsi="Times New Roman" w:cs="Times New Roman"/>
                <w:lang w:val="es-ES"/>
              </w:rPr>
            </w:pPr>
            <w:r>
              <w:rPr>
                <w:rFonts w:ascii="Times New Roman" w:hAnsi="Times New Roman" w:cs="Times New Roman"/>
                <w:lang w:val="es-ES"/>
              </w:rPr>
              <w:t>689</w:t>
            </w:r>
          </w:p>
        </w:tc>
        <w:tc>
          <w:tcPr>
            <w:tcW w:w="864" w:type="pct"/>
            <w:vAlign w:val="center"/>
          </w:tcPr>
          <w:p w14:paraId="5D7737A1" w14:textId="192B0DA8" w:rsidR="004550DD" w:rsidRDefault="00780FA7" w:rsidP="00BC415A">
            <w:pPr>
              <w:jc w:val="center"/>
              <w:rPr>
                <w:rFonts w:ascii="Times New Roman" w:hAnsi="Times New Roman" w:cs="Times New Roman"/>
                <w:lang w:val="es-ES"/>
              </w:rPr>
            </w:pPr>
            <w:r>
              <w:rPr>
                <w:rFonts w:ascii="Times New Roman" w:hAnsi="Times New Roman" w:cs="Times New Roman"/>
                <w:lang w:val="es-ES"/>
              </w:rPr>
              <w:t>320</w:t>
            </w:r>
          </w:p>
        </w:tc>
      </w:tr>
      <w:tr w:rsidR="003760BD" w14:paraId="6E4EFDB8" w14:textId="419E1001" w:rsidTr="00AE0640">
        <w:trPr>
          <w:jc w:val="center"/>
        </w:trPr>
        <w:tc>
          <w:tcPr>
            <w:tcW w:w="1300" w:type="pct"/>
          </w:tcPr>
          <w:p w14:paraId="1F3A95A3" w14:textId="668062B6"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4*</w:t>
            </w:r>
          </w:p>
        </w:tc>
        <w:tc>
          <w:tcPr>
            <w:tcW w:w="629" w:type="pct"/>
            <w:vAlign w:val="center"/>
          </w:tcPr>
          <w:p w14:paraId="258B5A59" w14:textId="10980F43" w:rsidR="004550DD" w:rsidRDefault="00780FA7" w:rsidP="00BC415A">
            <w:pPr>
              <w:jc w:val="center"/>
              <w:rPr>
                <w:rFonts w:ascii="Times New Roman" w:hAnsi="Times New Roman" w:cs="Times New Roman"/>
                <w:lang w:val="es-ES"/>
              </w:rPr>
            </w:pPr>
            <w:r>
              <w:rPr>
                <w:rFonts w:ascii="Times New Roman" w:hAnsi="Times New Roman" w:cs="Times New Roman"/>
                <w:lang w:val="es-ES"/>
              </w:rPr>
              <w:t>960</w:t>
            </w:r>
          </w:p>
        </w:tc>
        <w:tc>
          <w:tcPr>
            <w:tcW w:w="681" w:type="pct"/>
            <w:vAlign w:val="center"/>
          </w:tcPr>
          <w:p w14:paraId="6E15C16D" w14:textId="2F784BF8" w:rsidR="004550DD" w:rsidRDefault="00780FA7" w:rsidP="00BC415A">
            <w:pPr>
              <w:jc w:val="center"/>
              <w:rPr>
                <w:rFonts w:ascii="Times New Roman" w:hAnsi="Times New Roman" w:cs="Times New Roman"/>
                <w:lang w:val="es-ES"/>
              </w:rPr>
            </w:pPr>
            <w:r>
              <w:rPr>
                <w:rFonts w:ascii="Times New Roman" w:hAnsi="Times New Roman" w:cs="Times New Roman"/>
                <w:lang w:val="es-ES"/>
              </w:rPr>
              <w:t>945</w:t>
            </w:r>
          </w:p>
        </w:tc>
        <w:tc>
          <w:tcPr>
            <w:tcW w:w="627" w:type="pct"/>
            <w:vAlign w:val="center"/>
          </w:tcPr>
          <w:p w14:paraId="53AA5C2C" w14:textId="41B52A16" w:rsidR="004550DD" w:rsidRDefault="00780FA7" w:rsidP="00BC415A">
            <w:pPr>
              <w:jc w:val="center"/>
              <w:rPr>
                <w:rFonts w:ascii="Times New Roman" w:hAnsi="Times New Roman" w:cs="Times New Roman"/>
                <w:lang w:val="es-ES"/>
              </w:rPr>
            </w:pPr>
            <w:r>
              <w:rPr>
                <w:rFonts w:ascii="Times New Roman" w:hAnsi="Times New Roman" w:cs="Times New Roman"/>
                <w:lang w:val="es-ES"/>
              </w:rPr>
              <w:t>1.345</w:t>
            </w:r>
          </w:p>
        </w:tc>
        <w:tc>
          <w:tcPr>
            <w:tcW w:w="899" w:type="pct"/>
            <w:vAlign w:val="center"/>
          </w:tcPr>
          <w:p w14:paraId="499EDB47" w14:textId="25DE8CF2" w:rsidR="004550DD" w:rsidRDefault="00780FA7" w:rsidP="00BC415A">
            <w:pPr>
              <w:jc w:val="center"/>
              <w:rPr>
                <w:rFonts w:ascii="Times New Roman" w:hAnsi="Times New Roman" w:cs="Times New Roman"/>
                <w:lang w:val="es-ES"/>
              </w:rPr>
            </w:pPr>
            <w:r>
              <w:rPr>
                <w:rFonts w:ascii="Times New Roman" w:hAnsi="Times New Roman" w:cs="Times New Roman"/>
                <w:lang w:val="es-ES"/>
              </w:rPr>
              <w:t>720</w:t>
            </w:r>
          </w:p>
        </w:tc>
        <w:tc>
          <w:tcPr>
            <w:tcW w:w="864" w:type="pct"/>
            <w:vAlign w:val="center"/>
          </w:tcPr>
          <w:p w14:paraId="67D8BB25" w14:textId="3681D172" w:rsidR="004550DD" w:rsidRDefault="00780FA7" w:rsidP="00BC415A">
            <w:pPr>
              <w:jc w:val="center"/>
              <w:rPr>
                <w:rFonts w:ascii="Times New Roman" w:hAnsi="Times New Roman" w:cs="Times New Roman"/>
                <w:lang w:val="es-ES"/>
              </w:rPr>
            </w:pPr>
            <w:r>
              <w:rPr>
                <w:rFonts w:ascii="Times New Roman" w:hAnsi="Times New Roman" w:cs="Times New Roman"/>
                <w:lang w:val="es-ES"/>
              </w:rPr>
              <w:t>340</w:t>
            </w:r>
          </w:p>
        </w:tc>
      </w:tr>
      <w:tr w:rsidR="003760BD" w14:paraId="2D785CB3" w14:textId="009070E8" w:rsidTr="00AE0640">
        <w:trPr>
          <w:jc w:val="center"/>
        </w:trPr>
        <w:tc>
          <w:tcPr>
            <w:tcW w:w="1300" w:type="pct"/>
          </w:tcPr>
          <w:p w14:paraId="67686E42" w14:textId="7F7A4D4D"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Primera Superior 4*Sup</w:t>
            </w:r>
          </w:p>
        </w:tc>
        <w:tc>
          <w:tcPr>
            <w:tcW w:w="629" w:type="pct"/>
            <w:vAlign w:val="center"/>
          </w:tcPr>
          <w:p w14:paraId="2C5AC1E7" w14:textId="06568221" w:rsidR="004550DD" w:rsidRDefault="00780FA7" w:rsidP="00BC415A">
            <w:pPr>
              <w:jc w:val="center"/>
              <w:rPr>
                <w:rFonts w:ascii="Times New Roman" w:hAnsi="Times New Roman" w:cs="Times New Roman"/>
                <w:lang w:val="es-ES"/>
              </w:rPr>
            </w:pPr>
            <w:r>
              <w:rPr>
                <w:rFonts w:ascii="Times New Roman" w:hAnsi="Times New Roman" w:cs="Times New Roman"/>
                <w:lang w:val="es-ES"/>
              </w:rPr>
              <w:t>1.070</w:t>
            </w:r>
          </w:p>
        </w:tc>
        <w:tc>
          <w:tcPr>
            <w:tcW w:w="681" w:type="pct"/>
            <w:vAlign w:val="center"/>
          </w:tcPr>
          <w:p w14:paraId="30CD9249" w14:textId="524A9300" w:rsidR="004550DD" w:rsidRDefault="00780FA7" w:rsidP="00BC415A">
            <w:pPr>
              <w:jc w:val="center"/>
              <w:rPr>
                <w:rFonts w:ascii="Times New Roman" w:hAnsi="Times New Roman" w:cs="Times New Roman"/>
                <w:lang w:val="es-ES"/>
              </w:rPr>
            </w:pPr>
            <w:r>
              <w:rPr>
                <w:rFonts w:ascii="Times New Roman" w:hAnsi="Times New Roman" w:cs="Times New Roman"/>
                <w:lang w:val="es-ES"/>
              </w:rPr>
              <w:t>1.020</w:t>
            </w:r>
          </w:p>
        </w:tc>
        <w:tc>
          <w:tcPr>
            <w:tcW w:w="627" w:type="pct"/>
            <w:vAlign w:val="center"/>
          </w:tcPr>
          <w:p w14:paraId="5971CC6A" w14:textId="653F4F04" w:rsidR="004550DD" w:rsidRDefault="00780FA7" w:rsidP="00BC415A">
            <w:pPr>
              <w:jc w:val="center"/>
              <w:rPr>
                <w:rFonts w:ascii="Times New Roman" w:hAnsi="Times New Roman" w:cs="Times New Roman"/>
                <w:lang w:val="es-ES"/>
              </w:rPr>
            </w:pPr>
            <w:r>
              <w:rPr>
                <w:rFonts w:ascii="Times New Roman" w:hAnsi="Times New Roman" w:cs="Times New Roman"/>
                <w:lang w:val="es-ES"/>
              </w:rPr>
              <w:t>1.512</w:t>
            </w:r>
          </w:p>
        </w:tc>
        <w:tc>
          <w:tcPr>
            <w:tcW w:w="899" w:type="pct"/>
            <w:vAlign w:val="center"/>
          </w:tcPr>
          <w:p w14:paraId="7DBBECCC" w14:textId="0D03C30F" w:rsidR="004550DD" w:rsidRDefault="00780FA7" w:rsidP="00BC415A">
            <w:pPr>
              <w:jc w:val="center"/>
              <w:rPr>
                <w:rFonts w:ascii="Times New Roman" w:hAnsi="Times New Roman" w:cs="Times New Roman"/>
                <w:lang w:val="es-ES"/>
              </w:rPr>
            </w:pPr>
            <w:r>
              <w:rPr>
                <w:rFonts w:ascii="Times New Roman" w:hAnsi="Times New Roman" w:cs="Times New Roman"/>
                <w:lang w:val="es-ES"/>
              </w:rPr>
              <w:t>805</w:t>
            </w:r>
          </w:p>
        </w:tc>
        <w:tc>
          <w:tcPr>
            <w:tcW w:w="864" w:type="pct"/>
            <w:vAlign w:val="center"/>
          </w:tcPr>
          <w:p w14:paraId="40482E6D" w14:textId="0EA42D5A" w:rsidR="004550DD" w:rsidRDefault="00780FA7" w:rsidP="00BC415A">
            <w:pPr>
              <w:jc w:val="center"/>
              <w:rPr>
                <w:rFonts w:ascii="Times New Roman" w:hAnsi="Times New Roman" w:cs="Times New Roman"/>
                <w:lang w:val="es-ES"/>
              </w:rPr>
            </w:pPr>
            <w:r>
              <w:rPr>
                <w:rFonts w:ascii="Times New Roman" w:hAnsi="Times New Roman" w:cs="Times New Roman"/>
                <w:lang w:val="es-ES"/>
              </w:rPr>
              <w:t>375</w:t>
            </w:r>
          </w:p>
        </w:tc>
      </w:tr>
      <w:tr w:rsidR="003760BD" w14:paraId="6A52AF06" w14:textId="2C29E3A4" w:rsidTr="00AE0640">
        <w:trPr>
          <w:jc w:val="center"/>
        </w:trPr>
        <w:tc>
          <w:tcPr>
            <w:tcW w:w="1300" w:type="pct"/>
          </w:tcPr>
          <w:p w14:paraId="7D890BFA" w14:textId="5398D0CB"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Lujo 5*</w:t>
            </w:r>
          </w:p>
        </w:tc>
        <w:tc>
          <w:tcPr>
            <w:tcW w:w="629" w:type="pct"/>
            <w:vAlign w:val="center"/>
          </w:tcPr>
          <w:p w14:paraId="0D9D6491" w14:textId="06FB01D0" w:rsidR="004550DD" w:rsidRDefault="00780FA7" w:rsidP="00BC415A">
            <w:pPr>
              <w:jc w:val="center"/>
              <w:rPr>
                <w:rFonts w:ascii="Times New Roman" w:hAnsi="Times New Roman" w:cs="Times New Roman"/>
                <w:lang w:val="es-ES"/>
              </w:rPr>
            </w:pPr>
            <w:r>
              <w:rPr>
                <w:rFonts w:ascii="Times New Roman" w:hAnsi="Times New Roman" w:cs="Times New Roman"/>
                <w:lang w:val="es-ES"/>
              </w:rPr>
              <w:t>1.410</w:t>
            </w:r>
          </w:p>
        </w:tc>
        <w:tc>
          <w:tcPr>
            <w:tcW w:w="681" w:type="pct"/>
            <w:vAlign w:val="center"/>
          </w:tcPr>
          <w:p w14:paraId="6A27D422" w14:textId="416BAEC7" w:rsidR="004550DD" w:rsidRDefault="00780FA7" w:rsidP="00BC415A">
            <w:pPr>
              <w:jc w:val="center"/>
              <w:rPr>
                <w:rFonts w:ascii="Times New Roman" w:hAnsi="Times New Roman" w:cs="Times New Roman"/>
                <w:lang w:val="es-ES"/>
              </w:rPr>
            </w:pPr>
            <w:r>
              <w:rPr>
                <w:rFonts w:ascii="Times New Roman" w:hAnsi="Times New Roman" w:cs="Times New Roman"/>
                <w:lang w:val="es-ES"/>
              </w:rPr>
              <w:t>1.360</w:t>
            </w:r>
          </w:p>
        </w:tc>
        <w:tc>
          <w:tcPr>
            <w:tcW w:w="627" w:type="pct"/>
            <w:vAlign w:val="center"/>
          </w:tcPr>
          <w:p w14:paraId="150204CE" w14:textId="560B0CB2" w:rsidR="004550DD" w:rsidRDefault="00780FA7" w:rsidP="00BC415A">
            <w:pPr>
              <w:jc w:val="center"/>
              <w:rPr>
                <w:rFonts w:ascii="Times New Roman" w:hAnsi="Times New Roman" w:cs="Times New Roman"/>
                <w:lang w:val="es-ES"/>
              </w:rPr>
            </w:pPr>
            <w:r>
              <w:rPr>
                <w:rFonts w:ascii="Times New Roman" w:hAnsi="Times New Roman" w:cs="Times New Roman"/>
                <w:lang w:val="es-ES"/>
              </w:rPr>
              <w:t>2.230</w:t>
            </w:r>
          </w:p>
        </w:tc>
        <w:tc>
          <w:tcPr>
            <w:tcW w:w="899" w:type="pct"/>
            <w:vAlign w:val="center"/>
          </w:tcPr>
          <w:p w14:paraId="097F0E42" w14:textId="77B13F75" w:rsidR="004550DD" w:rsidRDefault="00780FA7" w:rsidP="00BC415A">
            <w:pPr>
              <w:jc w:val="center"/>
              <w:rPr>
                <w:rFonts w:ascii="Times New Roman" w:hAnsi="Times New Roman" w:cs="Times New Roman"/>
                <w:lang w:val="es-ES"/>
              </w:rPr>
            </w:pPr>
            <w:r>
              <w:rPr>
                <w:rFonts w:ascii="Times New Roman" w:hAnsi="Times New Roman" w:cs="Times New Roman"/>
                <w:lang w:val="es-ES"/>
              </w:rPr>
              <w:t>1.056</w:t>
            </w:r>
          </w:p>
        </w:tc>
        <w:tc>
          <w:tcPr>
            <w:tcW w:w="864" w:type="pct"/>
            <w:vAlign w:val="center"/>
          </w:tcPr>
          <w:p w14:paraId="5E0ED9ED" w14:textId="3B2A196F" w:rsidR="004550DD" w:rsidRDefault="00780FA7" w:rsidP="00BC415A">
            <w:pPr>
              <w:jc w:val="center"/>
              <w:rPr>
                <w:rFonts w:ascii="Times New Roman" w:hAnsi="Times New Roman" w:cs="Times New Roman"/>
                <w:lang w:val="es-ES"/>
              </w:rPr>
            </w:pPr>
            <w:r>
              <w:rPr>
                <w:rFonts w:ascii="Times New Roman" w:hAnsi="Times New Roman" w:cs="Times New Roman"/>
                <w:lang w:val="es-ES"/>
              </w:rPr>
              <w:t>495</w:t>
            </w:r>
          </w:p>
        </w:tc>
      </w:tr>
      <w:tr w:rsidR="003760BD" w14:paraId="548E9A85" w14:textId="7ACB40A5" w:rsidTr="00AE0640">
        <w:trPr>
          <w:jc w:val="center"/>
        </w:trPr>
        <w:tc>
          <w:tcPr>
            <w:tcW w:w="1300" w:type="pct"/>
          </w:tcPr>
          <w:p w14:paraId="20A6B03A" w14:textId="35551F23" w:rsidR="004550DD" w:rsidRPr="00BC415A" w:rsidRDefault="004550DD" w:rsidP="004550DD">
            <w:pPr>
              <w:rPr>
                <w:rFonts w:ascii="Times New Roman" w:hAnsi="Times New Roman" w:cs="Times New Roman"/>
                <w:b/>
                <w:bCs/>
                <w:lang w:val="es-ES"/>
              </w:rPr>
            </w:pPr>
            <w:r w:rsidRPr="00BC415A">
              <w:rPr>
                <w:rFonts w:ascii="Times New Roman" w:hAnsi="Times New Roman" w:cs="Times New Roman"/>
                <w:b/>
                <w:bCs/>
                <w:lang w:val="es-ES"/>
              </w:rPr>
              <w:t>Suplemento por servicios en privado</w:t>
            </w:r>
          </w:p>
        </w:tc>
        <w:tc>
          <w:tcPr>
            <w:tcW w:w="629" w:type="pct"/>
            <w:vAlign w:val="center"/>
          </w:tcPr>
          <w:p w14:paraId="35C37690" w14:textId="06D635A3" w:rsidR="004550DD" w:rsidRDefault="00780FA7" w:rsidP="00BC415A">
            <w:pPr>
              <w:jc w:val="center"/>
              <w:rPr>
                <w:rFonts w:ascii="Times New Roman" w:hAnsi="Times New Roman" w:cs="Times New Roman"/>
                <w:lang w:val="es-ES"/>
              </w:rPr>
            </w:pPr>
            <w:r>
              <w:rPr>
                <w:rFonts w:ascii="Times New Roman" w:hAnsi="Times New Roman" w:cs="Times New Roman"/>
                <w:lang w:val="es-ES"/>
              </w:rPr>
              <w:t>306</w:t>
            </w:r>
          </w:p>
        </w:tc>
        <w:tc>
          <w:tcPr>
            <w:tcW w:w="681" w:type="pct"/>
            <w:vAlign w:val="center"/>
          </w:tcPr>
          <w:p w14:paraId="26A855D2" w14:textId="70DC7BC7" w:rsidR="004550DD" w:rsidRDefault="00780FA7" w:rsidP="00BC415A">
            <w:pPr>
              <w:jc w:val="center"/>
              <w:rPr>
                <w:rFonts w:ascii="Times New Roman" w:hAnsi="Times New Roman" w:cs="Times New Roman"/>
                <w:lang w:val="es-ES"/>
              </w:rPr>
            </w:pPr>
            <w:r>
              <w:rPr>
                <w:rFonts w:ascii="Times New Roman" w:hAnsi="Times New Roman" w:cs="Times New Roman"/>
                <w:lang w:val="es-ES"/>
              </w:rPr>
              <w:t>230</w:t>
            </w:r>
          </w:p>
        </w:tc>
        <w:tc>
          <w:tcPr>
            <w:tcW w:w="627" w:type="pct"/>
            <w:vAlign w:val="center"/>
          </w:tcPr>
          <w:p w14:paraId="22F11529" w14:textId="5D590E90" w:rsidR="004550DD" w:rsidRDefault="00780FA7" w:rsidP="00BC415A">
            <w:pPr>
              <w:jc w:val="center"/>
              <w:rPr>
                <w:rFonts w:ascii="Times New Roman" w:hAnsi="Times New Roman" w:cs="Times New Roman"/>
                <w:lang w:val="es-ES"/>
              </w:rPr>
            </w:pPr>
            <w:r>
              <w:rPr>
                <w:rFonts w:ascii="Times New Roman" w:hAnsi="Times New Roman" w:cs="Times New Roman"/>
                <w:lang w:val="es-ES"/>
              </w:rPr>
              <w:t>745</w:t>
            </w:r>
          </w:p>
        </w:tc>
        <w:tc>
          <w:tcPr>
            <w:tcW w:w="899" w:type="pct"/>
            <w:vAlign w:val="center"/>
          </w:tcPr>
          <w:p w14:paraId="15C57E65" w14:textId="1631E656" w:rsidR="004550DD" w:rsidRDefault="00780FA7" w:rsidP="00BC415A">
            <w:pPr>
              <w:jc w:val="center"/>
              <w:rPr>
                <w:rFonts w:ascii="Times New Roman" w:hAnsi="Times New Roman" w:cs="Times New Roman"/>
                <w:lang w:val="es-ES"/>
              </w:rPr>
            </w:pPr>
            <w:r>
              <w:rPr>
                <w:rFonts w:ascii="Times New Roman" w:hAnsi="Times New Roman" w:cs="Times New Roman"/>
                <w:lang w:val="es-ES"/>
              </w:rPr>
              <w:t>230</w:t>
            </w:r>
          </w:p>
        </w:tc>
        <w:tc>
          <w:tcPr>
            <w:tcW w:w="864" w:type="pct"/>
            <w:vAlign w:val="center"/>
          </w:tcPr>
          <w:p w14:paraId="627BFB31" w14:textId="4D4EE4CD" w:rsidR="004550DD" w:rsidRDefault="00780FA7" w:rsidP="00BC415A">
            <w:pPr>
              <w:jc w:val="center"/>
              <w:rPr>
                <w:rFonts w:ascii="Times New Roman" w:hAnsi="Times New Roman" w:cs="Times New Roman"/>
                <w:lang w:val="es-ES"/>
              </w:rPr>
            </w:pPr>
            <w:r>
              <w:rPr>
                <w:rFonts w:ascii="Times New Roman" w:hAnsi="Times New Roman" w:cs="Times New Roman"/>
                <w:lang w:val="es-ES"/>
              </w:rPr>
              <w:t>108</w:t>
            </w:r>
          </w:p>
        </w:tc>
      </w:tr>
    </w:tbl>
    <w:p w14:paraId="7C910E35" w14:textId="63A602D2" w:rsidR="00690E69" w:rsidRDefault="00C519B1" w:rsidP="00C519B1">
      <w:pPr>
        <w:jc w:val="center"/>
        <w:rPr>
          <w:rFonts w:ascii="Times New Roman" w:hAnsi="Times New Roman" w:cs="Times New Roman"/>
          <w:b/>
          <w:bCs/>
          <w:lang w:val="es-ES"/>
        </w:rPr>
      </w:pPr>
      <w:r w:rsidRPr="00C519B1">
        <w:rPr>
          <w:rFonts w:ascii="Times New Roman" w:hAnsi="Times New Roman" w:cs="Times New Roman"/>
          <w:b/>
          <w:bCs/>
          <w:lang w:val="es-ES"/>
        </w:rPr>
        <w:t>Precios por persona</w:t>
      </w:r>
    </w:p>
    <w:p w14:paraId="5A00B5F6" w14:textId="77777777" w:rsidR="00C519B1" w:rsidRDefault="00C519B1" w:rsidP="00C519B1">
      <w:pPr>
        <w:jc w:val="center"/>
        <w:rPr>
          <w:rFonts w:ascii="Times New Roman" w:hAnsi="Times New Roman" w:cs="Times New Roman"/>
          <w:b/>
          <w:bCs/>
          <w:lang w:val="es-ES"/>
        </w:rPr>
      </w:pPr>
    </w:p>
    <w:p w14:paraId="181B9F53" w14:textId="77777777" w:rsidR="00C519B1" w:rsidRDefault="00C519B1" w:rsidP="00C519B1">
      <w:pPr>
        <w:jc w:val="center"/>
        <w:rPr>
          <w:rFonts w:ascii="Times New Roman" w:hAnsi="Times New Roman" w:cs="Times New Roman"/>
          <w:b/>
          <w:bCs/>
          <w:lang w:val="es-ES"/>
        </w:rPr>
      </w:pPr>
    </w:p>
    <w:p w14:paraId="253A55BE" w14:textId="73616D51" w:rsidR="00C519B1" w:rsidRDefault="00C519B1" w:rsidP="00C519B1">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03AD1E0E" w14:textId="6E2C936C" w:rsidR="00C519B1" w:rsidRPr="006671D6" w:rsidRDefault="00C519B1"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Alojamiento en los Hoteles indicados o similares en la categoría elegida </w:t>
      </w:r>
    </w:p>
    <w:p w14:paraId="2CE83852" w14:textId="0D7EDD75" w:rsidR="00315FA9" w:rsidRPr="006671D6" w:rsidRDefault="00315FA9"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2 noches de alojamiento en Lima </w:t>
      </w:r>
    </w:p>
    <w:p w14:paraId="15727158" w14:textId="6AD36EDD" w:rsidR="00315FA9" w:rsidRPr="006671D6" w:rsidRDefault="00315FA9"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2 noches de alojamiento en Cusco </w:t>
      </w:r>
    </w:p>
    <w:p w14:paraId="5AEB2F6B" w14:textId="383CCD4F" w:rsidR="00315FA9" w:rsidRPr="006671D6" w:rsidRDefault="00315FA9"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1 noche de alojamiento en Urubamba (Valle Sagrado)</w:t>
      </w:r>
    </w:p>
    <w:p w14:paraId="2889FF43" w14:textId="0B8144FC" w:rsidR="00315FA9" w:rsidRPr="006671D6" w:rsidRDefault="00315FA9"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Desayunos diarios </w:t>
      </w:r>
    </w:p>
    <w:p w14:paraId="5E71A06D" w14:textId="303BB385" w:rsidR="00D54F84" w:rsidRPr="006671D6" w:rsidRDefault="00D54F84"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 xml:space="preserve">Almuerzo en Valle Sagrado </w:t>
      </w:r>
    </w:p>
    <w:p w14:paraId="2F0FB339" w14:textId="3458198E" w:rsidR="00315FA9" w:rsidRPr="006671D6" w:rsidRDefault="00D54F84"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Almuerzo menú en el Café Inkaterra</w:t>
      </w:r>
      <w:r w:rsidR="00E86DD8" w:rsidRPr="006671D6">
        <w:rPr>
          <w:rFonts w:ascii="Times New Roman" w:hAnsi="Times New Roman" w:cs="Times New Roman"/>
          <w:lang w:val="es-ES"/>
        </w:rPr>
        <w:t xml:space="preserve"> en Machu Picchu </w:t>
      </w:r>
    </w:p>
    <w:p w14:paraId="6ED1A391" w14:textId="5537FEFB"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privado desde el aeropuerto de Lima a su hotel con un representante</w:t>
      </w:r>
    </w:p>
    <w:p w14:paraId="7B7CEEE1" w14:textId="3B3324BB"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Tour compartido de medio día en Lima a Casa Aliaga, Catedral y Museo Larco</w:t>
      </w:r>
    </w:p>
    <w:p w14:paraId="02E51BAA" w14:textId="240F36A3"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privado desde su hotel al aeropuerto de Lima con chofer trasladista</w:t>
      </w:r>
    </w:p>
    <w:p w14:paraId="2A62E7DB" w14:textId="516C845E"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privado desde el aeropuerto de Cusco a su hotel con un representante</w:t>
      </w:r>
    </w:p>
    <w:p w14:paraId="2F657EA6" w14:textId="797F4534"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Tour compartido de medio día en Cusco a Coricancha, Catedral, Sacsayhuamán, Qenqo, Puca Pucara y Tambomachay</w:t>
      </w:r>
    </w:p>
    <w:p w14:paraId="63B878B9" w14:textId="5A7F3A6B"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Boleto Turístico Completo de Cusco (BTC total)</w:t>
      </w:r>
    </w:p>
    <w:p w14:paraId="36FC49EB" w14:textId="00199998"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Tour compartido de día completo a Chinchero, el Museo Vivo de Yucay y Ollantaytambo desde/hasta Cusco</w:t>
      </w:r>
    </w:p>
    <w:p w14:paraId="07AC87C1" w14:textId="5D23869A"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compartido desde su hotel en Urubamba (Valle Sagrado) a la estación de Ollantaytambo con un representante</w:t>
      </w:r>
    </w:p>
    <w:p w14:paraId="00E0A041" w14:textId="23B0A33E"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Tren Voyager de ida y 360° de retorno desde/hasta la estación de Ollantaytambo</w:t>
      </w:r>
    </w:p>
    <w:p w14:paraId="44708660" w14:textId="42D03B22"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Tour compartido a Machu Picchu con guía de sitio</w:t>
      </w:r>
    </w:p>
    <w:p w14:paraId="2BDFE386" w14:textId="53164981"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compartido desde la estación de Ollantaytambo hasta su hotel en Cusco</w:t>
      </w:r>
    </w:p>
    <w:p w14:paraId="1EE33095" w14:textId="63A396FA" w:rsidR="00FA236A" w:rsidRPr="006671D6" w:rsidRDefault="00FA236A" w:rsidP="006671D6">
      <w:pPr>
        <w:pStyle w:val="Prrafodelista"/>
        <w:numPr>
          <w:ilvl w:val="0"/>
          <w:numId w:val="1"/>
        </w:numPr>
        <w:jc w:val="both"/>
        <w:rPr>
          <w:rFonts w:ascii="Times New Roman" w:hAnsi="Times New Roman" w:cs="Times New Roman"/>
          <w:lang w:val="es-ES"/>
        </w:rPr>
      </w:pPr>
      <w:r w:rsidRPr="006671D6">
        <w:rPr>
          <w:rFonts w:ascii="Times New Roman" w:hAnsi="Times New Roman" w:cs="Times New Roman"/>
          <w:lang w:val="es-ES"/>
        </w:rPr>
        <w:t>Traslado privado desde su hotel al aeropuerto de Cusco con un representante</w:t>
      </w:r>
    </w:p>
    <w:p w14:paraId="593CAEFC" w14:textId="77777777" w:rsidR="00CD0EF0" w:rsidRDefault="00CD0EF0" w:rsidP="00FA236A">
      <w:pPr>
        <w:jc w:val="both"/>
        <w:rPr>
          <w:rFonts w:ascii="Times New Roman" w:hAnsi="Times New Roman" w:cs="Times New Roman"/>
          <w:lang w:val="es-ES"/>
        </w:rPr>
      </w:pPr>
    </w:p>
    <w:p w14:paraId="531C04AD" w14:textId="77777777" w:rsidR="00CD0EF0" w:rsidRDefault="00CD0EF0" w:rsidP="00FA236A">
      <w:pPr>
        <w:jc w:val="both"/>
        <w:rPr>
          <w:rFonts w:ascii="Times New Roman" w:hAnsi="Times New Roman" w:cs="Times New Roman"/>
          <w:lang w:val="es-ES"/>
        </w:rPr>
      </w:pPr>
    </w:p>
    <w:p w14:paraId="32E98078" w14:textId="3B194294" w:rsidR="00CD0EF0" w:rsidRDefault="00CD0EF0" w:rsidP="00FA236A">
      <w:pPr>
        <w:jc w:val="both"/>
        <w:rPr>
          <w:rFonts w:ascii="Times New Roman" w:hAnsi="Times New Roman" w:cs="Times New Roman"/>
          <w:lang w:val="es-ES"/>
        </w:rPr>
      </w:pPr>
      <w:r w:rsidRPr="00CD0EF0">
        <w:rPr>
          <w:rFonts w:ascii="Times New Roman" w:hAnsi="Times New Roman" w:cs="Times New Roman"/>
          <w:b/>
          <w:bCs/>
          <w:lang w:val="es-ES"/>
        </w:rPr>
        <w:t>LOS PRECIOS NO INCLUYEN</w:t>
      </w:r>
      <w:r>
        <w:rPr>
          <w:rFonts w:ascii="Times New Roman" w:hAnsi="Times New Roman" w:cs="Times New Roman"/>
          <w:lang w:val="es-ES"/>
        </w:rPr>
        <w:t>:</w:t>
      </w:r>
    </w:p>
    <w:p w14:paraId="26ED3418" w14:textId="50BF27A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2% fee bancario </w:t>
      </w:r>
    </w:p>
    <w:p w14:paraId="6BEB911F" w14:textId="7BA65050" w:rsidR="00BB2623" w:rsidRPr="006671D6" w:rsidRDefault="00BB2623"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Tiquetes aéreos </w:t>
      </w:r>
    </w:p>
    <w:p w14:paraId="594B469F" w14:textId="372FBD85"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Tasas </w:t>
      </w:r>
      <w:r w:rsidR="00BB2623" w:rsidRPr="006671D6">
        <w:rPr>
          <w:rFonts w:ascii="Times New Roman" w:hAnsi="Times New Roman" w:cs="Times New Roman"/>
          <w:lang w:val="es-ES"/>
        </w:rPr>
        <w:t>a</w:t>
      </w:r>
      <w:r w:rsidRPr="006671D6">
        <w:rPr>
          <w:rFonts w:ascii="Times New Roman" w:hAnsi="Times New Roman" w:cs="Times New Roman"/>
          <w:lang w:val="es-ES"/>
        </w:rPr>
        <w:t>eroportuarias</w:t>
      </w:r>
    </w:p>
    <w:p w14:paraId="37E13497" w14:textId="690C0493"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Vuelos domésticos (se aconseja reserva los primeros vuelos de la mañana)</w:t>
      </w:r>
    </w:p>
    <w:p w14:paraId="55AB5986" w14:textId="7A2ED5D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Tarjeta de asistencia medica </w:t>
      </w:r>
    </w:p>
    <w:p w14:paraId="29964D43" w14:textId="00573186"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Comidas y bebidas no indicadas </w:t>
      </w:r>
    </w:p>
    <w:p w14:paraId="061EC62E" w14:textId="04F500B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Visitas opcionales adicionales</w:t>
      </w:r>
    </w:p>
    <w:p w14:paraId="65A58715" w14:textId="4570B438"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Entradas a lugares no indicados </w:t>
      </w:r>
    </w:p>
    <w:p w14:paraId="1A3C2F8F" w14:textId="1F833532"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 xml:space="preserve">Traslados donde no este contemplado </w:t>
      </w:r>
    </w:p>
    <w:p w14:paraId="11F94F41" w14:textId="4FCD6CC7"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Propina para conductores, maleteros y guías</w:t>
      </w:r>
    </w:p>
    <w:p w14:paraId="24621CF9" w14:textId="7FAFC164"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lastRenderedPageBreak/>
        <w:t>Suplementos de fechas especiales como Semana Santa, Inti Raymi, Fiestas Patrias, Navidad y Año Nuevo obligatorios mencionados por separado.</w:t>
      </w:r>
    </w:p>
    <w:p w14:paraId="33BEA606" w14:textId="1BDC176A" w:rsidR="00CD0EF0" w:rsidRPr="006671D6" w:rsidRDefault="00CD0EF0" w:rsidP="006671D6">
      <w:pPr>
        <w:pStyle w:val="Prrafodelista"/>
        <w:numPr>
          <w:ilvl w:val="0"/>
          <w:numId w:val="2"/>
        </w:numPr>
        <w:jc w:val="both"/>
        <w:rPr>
          <w:rFonts w:ascii="Times New Roman" w:hAnsi="Times New Roman" w:cs="Times New Roman"/>
          <w:lang w:val="es-ES"/>
        </w:rPr>
      </w:pPr>
      <w:r w:rsidRPr="006671D6">
        <w:rPr>
          <w:rFonts w:ascii="Times New Roman" w:hAnsi="Times New Roman" w:cs="Times New Roman"/>
          <w:lang w:val="es-ES"/>
        </w:rPr>
        <w:t>Gastos de carácter personal</w:t>
      </w:r>
    </w:p>
    <w:p w14:paraId="204052D7" w14:textId="77777777" w:rsidR="00452AF0" w:rsidRDefault="00452AF0" w:rsidP="00CD0EF0">
      <w:pPr>
        <w:jc w:val="both"/>
        <w:rPr>
          <w:rFonts w:ascii="Times New Roman" w:hAnsi="Times New Roman" w:cs="Times New Roman"/>
          <w:lang w:val="es-ES"/>
        </w:rPr>
      </w:pPr>
    </w:p>
    <w:p w14:paraId="25DEDE95" w14:textId="77777777" w:rsidR="00452AF0" w:rsidRDefault="00452AF0" w:rsidP="00CD0EF0">
      <w:pPr>
        <w:jc w:val="both"/>
        <w:rPr>
          <w:rFonts w:ascii="Times New Roman" w:hAnsi="Times New Roman" w:cs="Times New Roman"/>
          <w:lang w:val="es-ES"/>
        </w:rPr>
      </w:pPr>
    </w:p>
    <w:p w14:paraId="151F9E93" w14:textId="5B03B5A7" w:rsidR="00452AF0" w:rsidRDefault="00452AF0" w:rsidP="00CD0EF0">
      <w:pPr>
        <w:jc w:val="both"/>
        <w:rPr>
          <w:rFonts w:ascii="Times New Roman" w:hAnsi="Times New Roman" w:cs="Times New Roman"/>
          <w:b/>
          <w:bCs/>
          <w:lang w:val="es-ES"/>
        </w:rPr>
      </w:pPr>
      <w:r w:rsidRPr="00452AF0">
        <w:rPr>
          <w:rFonts w:ascii="Times New Roman" w:hAnsi="Times New Roman" w:cs="Times New Roman"/>
          <w:b/>
          <w:bCs/>
          <w:lang w:val="es-ES"/>
        </w:rPr>
        <w:t>HOTELES PREVISTOS O SIMILARES</w:t>
      </w:r>
    </w:p>
    <w:p w14:paraId="5886BD8A" w14:textId="77777777" w:rsidR="00452AF0" w:rsidRDefault="00452AF0" w:rsidP="00CD0EF0">
      <w:pPr>
        <w:jc w:val="both"/>
        <w:rPr>
          <w:rFonts w:ascii="Times New Roman" w:hAnsi="Times New Roman" w:cs="Times New Roman"/>
          <w:b/>
          <w:bCs/>
          <w:lang w:val="es-ES"/>
        </w:rPr>
      </w:pPr>
    </w:p>
    <w:tbl>
      <w:tblPr>
        <w:tblStyle w:val="Tablaconcuadrcula"/>
        <w:tblW w:w="0" w:type="auto"/>
        <w:tblLook w:val="04A0" w:firstRow="1" w:lastRow="0" w:firstColumn="1" w:lastColumn="0" w:noHBand="0" w:noVBand="1"/>
      </w:tblPr>
      <w:tblGrid>
        <w:gridCol w:w="1526"/>
        <w:gridCol w:w="1858"/>
        <w:gridCol w:w="1827"/>
        <w:gridCol w:w="1395"/>
        <w:gridCol w:w="1866"/>
        <w:gridCol w:w="1824"/>
      </w:tblGrid>
      <w:tr w:rsidR="004D29D2" w:rsidRPr="00F94C04" w14:paraId="3FC073B1" w14:textId="77777777" w:rsidTr="00A14221">
        <w:tc>
          <w:tcPr>
            <w:tcW w:w="1526" w:type="dxa"/>
            <w:vAlign w:val="center"/>
          </w:tcPr>
          <w:p w14:paraId="722FF1CD" w14:textId="77777777"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Ciudad</w:t>
            </w:r>
          </w:p>
        </w:tc>
        <w:tc>
          <w:tcPr>
            <w:tcW w:w="1858" w:type="dxa"/>
            <w:vAlign w:val="center"/>
          </w:tcPr>
          <w:p w14:paraId="345C43A7" w14:textId="26B7008C"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Turista</w:t>
            </w:r>
          </w:p>
        </w:tc>
        <w:tc>
          <w:tcPr>
            <w:tcW w:w="1827" w:type="dxa"/>
            <w:vAlign w:val="center"/>
          </w:tcPr>
          <w:p w14:paraId="529C3303" w14:textId="3F22ED0C"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Turista Superior</w:t>
            </w:r>
          </w:p>
        </w:tc>
        <w:tc>
          <w:tcPr>
            <w:tcW w:w="1395" w:type="dxa"/>
            <w:vAlign w:val="center"/>
          </w:tcPr>
          <w:p w14:paraId="4D5DCFA8" w14:textId="400B7006"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Primera</w:t>
            </w:r>
          </w:p>
        </w:tc>
        <w:tc>
          <w:tcPr>
            <w:tcW w:w="1866" w:type="dxa"/>
            <w:vAlign w:val="center"/>
          </w:tcPr>
          <w:p w14:paraId="22F44A82" w14:textId="1366B2A5"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Primera Superior</w:t>
            </w:r>
          </w:p>
        </w:tc>
        <w:tc>
          <w:tcPr>
            <w:tcW w:w="1824" w:type="dxa"/>
            <w:vAlign w:val="center"/>
          </w:tcPr>
          <w:p w14:paraId="10DB14FA" w14:textId="54242919" w:rsidR="00452AF0" w:rsidRPr="00F94C04" w:rsidRDefault="00452AF0" w:rsidP="002966FA">
            <w:pPr>
              <w:jc w:val="center"/>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Lujo</w:t>
            </w:r>
          </w:p>
        </w:tc>
      </w:tr>
      <w:tr w:rsidR="004D29D2" w:rsidRPr="00F94C04" w14:paraId="652B501A" w14:textId="77777777" w:rsidTr="00A14221">
        <w:tc>
          <w:tcPr>
            <w:tcW w:w="1526" w:type="dxa"/>
            <w:vAlign w:val="center"/>
          </w:tcPr>
          <w:p w14:paraId="552321F8" w14:textId="77777777" w:rsidR="00452AF0" w:rsidRPr="00F94C04" w:rsidRDefault="00452AF0" w:rsidP="002966FA">
            <w:pPr>
              <w:jc w:val="left"/>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Lima</w:t>
            </w:r>
          </w:p>
        </w:tc>
        <w:tc>
          <w:tcPr>
            <w:tcW w:w="1858" w:type="dxa"/>
            <w:vAlign w:val="center"/>
          </w:tcPr>
          <w:p w14:paraId="408860D6" w14:textId="61A2D125" w:rsidR="00452AF0"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073713" w:rsidRPr="00F94C04">
              <w:rPr>
                <w:rFonts w:ascii="Times New Roman" w:hAnsi="Times New Roman" w:cs="Times New Roman"/>
                <w:sz w:val="21"/>
                <w:szCs w:val="21"/>
                <w:lang w:val="es-ES"/>
              </w:rPr>
              <w:t>Arawi Express</w:t>
            </w:r>
          </w:p>
          <w:p w14:paraId="662E80D3" w14:textId="3E3E52CE" w:rsidR="00073713"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073713" w:rsidRPr="00F94C04">
              <w:rPr>
                <w:rFonts w:ascii="Times New Roman" w:hAnsi="Times New Roman" w:cs="Times New Roman"/>
                <w:sz w:val="21"/>
                <w:szCs w:val="21"/>
                <w:lang w:val="es-ES"/>
              </w:rPr>
              <w:t>Britania Miraflores</w:t>
            </w:r>
          </w:p>
          <w:p w14:paraId="2DECACF9" w14:textId="52DD9F31" w:rsidR="00F94C04"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Pr="00F94C04">
              <w:rPr>
                <w:rFonts w:ascii="Times New Roman" w:hAnsi="Times New Roman" w:cs="Times New Roman"/>
                <w:sz w:val="21"/>
                <w:szCs w:val="21"/>
                <w:lang w:val="es-ES"/>
              </w:rPr>
              <w:t xml:space="preserve">Tambo </w:t>
            </w:r>
            <w:r w:rsidR="00E825AC" w:rsidRPr="00F94C04">
              <w:rPr>
                <w:rFonts w:ascii="Times New Roman" w:hAnsi="Times New Roman" w:cs="Times New Roman"/>
                <w:sz w:val="21"/>
                <w:szCs w:val="21"/>
                <w:lang w:val="es-ES"/>
              </w:rPr>
              <w:t xml:space="preserve">dos </w:t>
            </w:r>
            <w:r w:rsidRPr="00F94C04">
              <w:rPr>
                <w:rFonts w:ascii="Times New Roman" w:hAnsi="Times New Roman" w:cs="Times New Roman"/>
                <w:sz w:val="21"/>
                <w:szCs w:val="21"/>
                <w:lang w:val="es-ES"/>
              </w:rPr>
              <w:t>de mayo</w:t>
            </w:r>
          </w:p>
          <w:p w14:paraId="1F29E32F" w14:textId="072734A5" w:rsidR="00F94C04"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Pr="00F94C04">
              <w:rPr>
                <w:rFonts w:ascii="Times New Roman" w:hAnsi="Times New Roman" w:cs="Times New Roman"/>
                <w:sz w:val="21"/>
                <w:szCs w:val="21"/>
                <w:lang w:val="es-ES"/>
              </w:rPr>
              <w:t>Ibis Bugdet</w:t>
            </w:r>
          </w:p>
          <w:p w14:paraId="337CD986" w14:textId="061B486E" w:rsidR="00F94C04"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Pr="00F94C04">
              <w:rPr>
                <w:rFonts w:ascii="Times New Roman" w:hAnsi="Times New Roman" w:cs="Times New Roman"/>
                <w:sz w:val="21"/>
                <w:szCs w:val="21"/>
                <w:lang w:val="es-ES"/>
              </w:rPr>
              <w:t>Tierra Viva Mendiburu</w:t>
            </w:r>
          </w:p>
          <w:p w14:paraId="3335149B" w14:textId="263B8C4B" w:rsidR="00F94C04" w:rsidRPr="00F94C04" w:rsidRDefault="00F94C0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Pr="00F94C04">
              <w:rPr>
                <w:rFonts w:ascii="Times New Roman" w:hAnsi="Times New Roman" w:cs="Times New Roman"/>
                <w:sz w:val="21"/>
                <w:szCs w:val="21"/>
                <w:lang w:val="es-ES"/>
              </w:rPr>
              <w:t>Casa Andina Standard San</w:t>
            </w:r>
            <w:r>
              <w:rPr>
                <w:rFonts w:ascii="Times New Roman" w:hAnsi="Times New Roman" w:cs="Times New Roman"/>
                <w:sz w:val="21"/>
                <w:szCs w:val="21"/>
                <w:lang w:val="es-ES"/>
              </w:rPr>
              <w:t xml:space="preserve"> </w:t>
            </w:r>
            <w:r w:rsidRPr="00F94C04">
              <w:rPr>
                <w:rFonts w:ascii="Times New Roman" w:hAnsi="Times New Roman" w:cs="Times New Roman"/>
                <w:sz w:val="21"/>
                <w:szCs w:val="21"/>
                <w:lang w:val="es-ES"/>
              </w:rPr>
              <w:t>Antonio</w:t>
            </w:r>
          </w:p>
          <w:p w14:paraId="3FDB0AAC" w14:textId="50A16EC3" w:rsidR="00F94C04" w:rsidRPr="00F94C04"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Habitat</w:t>
            </w:r>
          </w:p>
        </w:tc>
        <w:tc>
          <w:tcPr>
            <w:tcW w:w="1827" w:type="dxa"/>
            <w:vAlign w:val="center"/>
          </w:tcPr>
          <w:p w14:paraId="254E564F" w14:textId="281CBE04" w:rsidR="00452AF0"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Britania Miraflores</w:t>
            </w:r>
          </w:p>
          <w:p w14:paraId="2F8C6026" w14:textId="71B25D0B"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El Tambo II</w:t>
            </w:r>
          </w:p>
          <w:p w14:paraId="6646E941" w14:textId="62A854AC"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El Tambo I</w:t>
            </w:r>
          </w:p>
          <w:p w14:paraId="2B182519" w14:textId="6EC5370E"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Tierra Viva Miraflores Larco</w:t>
            </w:r>
          </w:p>
          <w:p w14:paraId="7373E2CC" w14:textId="1EDDF57F"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Limade</w:t>
            </w:r>
          </w:p>
          <w:p w14:paraId="6A710B5A" w14:textId="441FC1B5"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Ibis Reducto</w:t>
            </w:r>
          </w:p>
          <w:p w14:paraId="7FA8E65A" w14:textId="11571BEA"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Ibis Larco Miraflores</w:t>
            </w:r>
          </w:p>
          <w:p w14:paraId="513551AF" w14:textId="55D6ADB5" w:rsidR="00F94C04" w:rsidRPr="00F94C04" w:rsidRDefault="009967F4"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Tierra Viva Miraflores Centro</w:t>
            </w:r>
          </w:p>
        </w:tc>
        <w:tc>
          <w:tcPr>
            <w:tcW w:w="1395" w:type="dxa"/>
            <w:vAlign w:val="center"/>
          </w:tcPr>
          <w:p w14:paraId="5DFABDC0" w14:textId="24E50834" w:rsidR="00452AF0"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Ikonik Miraflores</w:t>
            </w:r>
          </w:p>
          <w:p w14:paraId="0281EC73" w14:textId="017877FB"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Jose Antonio Executive.</w:t>
            </w:r>
          </w:p>
          <w:p w14:paraId="4F80F951" w14:textId="059F776F"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Arawi Prime</w:t>
            </w:r>
          </w:p>
          <w:p w14:paraId="1C1AB9BE" w14:textId="51B586FC"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Dazzler Miraflores</w:t>
            </w:r>
          </w:p>
          <w:p w14:paraId="5829028A" w14:textId="3C085695"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Casa Andina Select Miraflores</w:t>
            </w:r>
          </w:p>
          <w:p w14:paraId="058B8151" w14:textId="26EE7556"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José Antonio</w:t>
            </w:r>
          </w:p>
        </w:tc>
        <w:tc>
          <w:tcPr>
            <w:tcW w:w="1866" w:type="dxa"/>
            <w:vAlign w:val="center"/>
          </w:tcPr>
          <w:p w14:paraId="660832C3" w14:textId="79D5D6AD" w:rsidR="00452AF0"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Aloft Lima Miraflores</w:t>
            </w:r>
          </w:p>
          <w:p w14:paraId="3C543011" w14:textId="1B9998EB"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Jose Antonio Deluxe</w:t>
            </w:r>
          </w:p>
          <w:p w14:paraId="78FB4D69" w14:textId="6E8C42C4"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Hilton Garden Inn</w:t>
            </w:r>
          </w:p>
          <w:p w14:paraId="287B659E" w14:textId="15EA396A"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Crowne Plaza</w:t>
            </w:r>
          </w:p>
          <w:p w14:paraId="53ECB2A0" w14:textId="55A953AD"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Innside Lima Miraflores</w:t>
            </w:r>
          </w:p>
        </w:tc>
        <w:tc>
          <w:tcPr>
            <w:tcW w:w="1824" w:type="dxa"/>
            <w:vAlign w:val="center"/>
          </w:tcPr>
          <w:p w14:paraId="3FDF11C1" w14:textId="549C998C" w:rsidR="00452AF0"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Casa Andina Premium Miraflores</w:t>
            </w:r>
          </w:p>
          <w:p w14:paraId="6FB2EA3B" w14:textId="16BB7AB6"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DoubleTree by Hilton Lima Miraflores El Pardo</w:t>
            </w:r>
          </w:p>
          <w:p w14:paraId="5728CC16" w14:textId="0B363E1D"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Pullman Miraflores</w:t>
            </w:r>
          </w:p>
          <w:p w14:paraId="3A8D98CA" w14:textId="3AF982BA" w:rsidR="00F94C04" w:rsidRPr="00F94C04" w:rsidRDefault="007B0F8C"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94C04" w:rsidRPr="00F94C04">
              <w:rPr>
                <w:rFonts w:ascii="Times New Roman" w:hAnsi="Times New Roman" w:cs="Times New Roman"/>
                <w:sz w:val="21"/>
                <w:szCs w:val="21"/>
                <w:lang w:val="es-ES"/>
              </w:rPr>
              <w:t>Nhow</w:t>
            </w:r>
          </w:p>
        </w:tc>
      </w:tr>
      <w:tr w:rsidR="004D29D2" w:rsidRPr="00F94C04" w14:paraId="6C8A38AE" w14:textId="77777777" w:rsidTr="00A14221">
        <w:tc>
          <w:tcPr>
            <w:tcW w:w="1526" w:type="dxa"/>
            <w:vAlign w:val="center"/>
          </w:tcPr>
          <w:p w14:paraId="49ACE3AA" w14:textId="77777777" w:rsidR="00452AF0" w:rsidRPr="00F94C04" w:rsidRDefault="00452AF0" w:rsidP="002966FA">
            <w:pPr>
              <w:jc w:val="left"/>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Cusco</w:t>
            </w:r>
          </w:p>
        </w:tc>
        <w:tc>
          <w:tcPr>
            <w:tcW w:w="1858" w:type="dxa"/>
            <w:vAlign w:val="center"/>
          </w:tcPr>
          <w:p w14:paraId="048C8085" w14:textId="5C2314E4" w:rsidR="00452AF0"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Agusto's Cusco</w:t>
            </w:r>
          </w:p>
          <w:p w14:paraId="72C035BE" w14:textId="48E557CD" w:rsidR="005C444F"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Montes Central</w:t>
            </w:r>
          </w:p>
          <w:p w14:paraId="50B981F7" w14:textId="21663FAC" w:rsidR="005C444F"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Anden Inca</w:t>
            </w:r>
          </w:p>
          <w:p w14:paraId="4BD23FCB" w14:textId="6AA5680C" w:rsidR="005C444F"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San Francisco Plaza</w:t>
            </w:r>
          </w:p>
          <w:p w14:paraId="08A6D205" w14:textId="669587E6" w:rsidR="005C444F" w:rsidRPr="005C444F" w:rsidRDefault="00443D38"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Royal Inka II</w:t>
            </w:r>
          </w:p>
        </w:tc>
        <w:tc>
          <w:tcPr>
            <w:tcW w:w="1827" w:type="dxa"/>
            <w:vAlign w:val="center"/>
          </w:tcPr>
          <w:p w14:paraId="0A3D5FAC" w14:textId="6023CFAA" w:rsidR="00452AF0"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Tierra Viva Saphi</w:t>
            </w:r>
          </w:p>
          <w:p w14:paraId="1AFE8343" w14:textId="58E28971"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Hacienda Plaza Regocijo</w:t>
            </w:r>
          </w:p>
          <w:p w14:paraId="225886FB" w14:textId="05BFA858"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Tierra Viva San Blas</w:t>
            </w:r>
          </w:p>
          <w:p w14:paraId="3912F672" w14:textId="24A9E7DA"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Tierra Viva Cusco Centro</w:t>
            </w:r>
          </w:p>
          <w:p w14:paraId="2DBFACA9" w14:textId="25304C4C"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Hacienda Cusco Centro</w:t>
            </w:r>
          </w:p>
          <w:p w14:paraId="5AF5A515" w14:textId="48EBB8A1"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Munay Wasi Inn</w:t>
            </w:r>
          </w:p>
          <w:p w14:paraId="54A0D172" w14:textId="1616DB19" w:rsid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Ruinas</w:t>
            </w:r>
          </w:p>
          <w:p w14:paraId="02D3B474" w14:textId="05E0030F" w:rsidR="005C444F" w:rsidRPr="005C444F" w:rsidRDefault="00B4283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Rojas Inn</w:t>
            </w:r>
          </w:p>
        </w:tc>
        <w:tc>
          <w:tcPr>
            <w:tcW w:w="1395" w:type="dxa"/>
            <w:vAlign w:val="center"/>
          </w:tcPr>
          <w:p w14:paraId="650BD433" w14:textId="36C6C71E" w:rsidR="00452AF0"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Jose Antonio</w:t>
            </w:r>
          </w:p>
          <w:p w14:paraId="721E24F9" w14:textId="02D1986D" w:rsid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Terra Andina</w:t>
            </w:r>
          </w:p>
          <w:p w14:paraId="4EB2C35A" w14:textId="3DD14EDC" w:rsid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San Agustin Dorado</w:t>
            </w:r>
          </w:p>
          <w:p w14:paraId="535AF4D0" w14:textId="21CB2FC8" w:rsid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San Agustin Plaza</w:t>
            </w:r>
          </w:p>
          <w:p w14:paraId="12C4F9CF" w14:textId="0AF4DEAE" w:rsid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Casa Andina Catedral</w:t>
            </w:r>
          </w:p>
          <w:p w14:paraId="16770DD2" w14:textId="6F0F7693" w:rsid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Rumi Punku</w:t>
            </w:r>
          </w:p>
          <w:p w14:paraId="0EBE872F" w14:textId="16D2F58C" w:rsidR="005C444F" w:rsidRPr="005C444F" w:rsidRDefault="00281AE1"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5C444F" w:rsidRPr="005C444F">
              <w:rPr>
                <w:rFonts w:ascii="Times New Roman" w:hAnsi="Times New Roman" w:cs="Times New Roman"/>
                <w:sz w:val="21"/>
                <w:szCs w:val="21"/>
                <w:lang w:val="es-ES"/>
              </w:rPr>
              <w:t>Los Portales</w:t>
            </w:r>
          </w:p>
        </w:tc>
        <w:tc>
          <w:tcPr>
            <w:tcW w:w="1866" w:type="dxa"/>
            <w:vAlign w:val="center"/>
          </w:tcPr>
          <w:p w14:paraId="28966B0B" w14:textId="1E3EB9E2" w:rsidR="00452AF0" w:rsidRPr="00443D38" w:rsidRDefault="00211DF2" w:rsidP="00AB37F3">
            <w:pPr>
              <w:jc w:val="left"/>
              <w:rPr>
                <w:rFonts w:ascii="Times New Roman" w:hAnsi="Times New Roman" w:cs="Times New Roman"/>
                <w:sz w:val="21"/>
                <w:szCs w:val="21"/>
                <w:lang w:val="en-ZA"/>
              </w:rPr>
            </w:pPr>
            <w:r>
              <w:rPr>
                <w:rFonts w:ascii="Times New Roman" w:hAnsi="Times New Roman" w:cs="Times New Roman"/>
                <w:sz w:val="21"/>
                <w:szCs w:val="21"/>
                <w:lang w:val="en-ZA"/>
              </w:rPr>
              <w:t>-</w:t>
            </w:r>
            <w:r w:rsidR="00F424D5" w:rsidRPr="00443D38">
              <w:rPr>
                <w:rFonts w:ascii="Times New Roman" w:hAnsi="Times New Roman" w:cs="Times New Roman"/>
                <w:sz w:val="21"/>
                <w:szCs w:val="21"/>
                <w:lang w:val="en-ZA"/>
              </w:rPr>
              <w:t>Sonesta Cusco</w:t>
            </w:r>
          </w:p>
          <w:p w14:paraId="3CE74E11" w14:textId="676DC680" w:rsidR="00F424D5" w:rsidRPr="00443D38" w:rsidRDefault="00211DF2" w:rsidP="00AB37F3">
            <w:pPr>
              <w:jc w:val="left"/>
              <w:rPr>
                <w:rFonts w:ascii="Times New Roman" w:hAnsi="Times New Roman" w:cs="Times New Roman"/>
                <w:sz w:val="21"/>
                <w:szCs w:val="21"/>
                <w:lang w:val="en-ZA"/>
              </w:rPr>
            </w:pPr>
            <w:r>
              <w:rPr>
                <w:rFonts w:ascii="Times New Roman" w:hAnsi="Times New Roman" w:cs="Times New Roman"/>
                <w:sz w:val="21"/>
                <w:szCs w:val="21"/>
                <w:lang w:val="en-ZA"/>
              </w:rPr>
              <w:t>-</w:t>
            </w:r>
            <w:r w:rsidR="00F424D5" w:rsidRPr="00443D38">
              <w:rPr>
                <w:rFonts w:ascii="Times New Roman" w:hAnsi="Times New Roman" w:cs="Times New Roman"/>
                <w:sz w:val="21"/>
                <w:szCs w:val="21"/>
                <w:lang w:val="en-ZA"/>
              </w:rPr>
              <w:t>Hilton Garden Inn</w:t>
            </w:r>
          </w:p>
          <w:p w14:paraId="397B9B27" w14:textId="79650D90" w:rsidR="00F424D5" w:rsidRPr="00443D38" w:rsidRDefault="00211DF2" w:rsidP="00AB37F3">
            <w:pPr>
              <w:jc w:val="left"/>
              <w:rPr>
                <w:rFonts w:ascii="Times New Roman" w:hAnsi="Times New Roman" w:cs="Times New Roman"/>
                <w:sz w:val="21"/>
                <w:szCs w:val="21"/>
                <w:lang w:val="en-ZA"/>
              </w:rPr>
            </w:pPr>
            <w:r>
              <w:rPr>
                <w:rFonts w:ascii="Times New Roman" w:hAnsi="Times New Roman" w:cs="Times New Roman"/>
                <w:sz w:val="21"/>
                <w:szCs w:val="21"/>
                <w:lang w:val="en-ZA"/>
              </w:rPr>
              <w:t>-</w:t>
            </w:r>
            <w:r w:rsidR="00F424D5" w:rsidRPr="00443D38">
              <w:rPr>
                <w:rFonts w:ascii="Times New Roman" w:hAnsi="Times New Roman" w:cs="Times New Roman"/>
                <w:sz w:val="21"/>
                <w:szCs w:val="21"/>
                <w:lang w:val="en-ZA"/>
              </w:rPr>
              <w:t>Hampton by Hilton Cusco</w:t>
            </w:r>
          </w:p>
          <w:p w14:paraId="5EF16A17" w14:textId="34C65130" w:rsidR="00F424D5" w:rsidRDefault="00211DF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424D5" w:rsidRPr="00F424D5">
              <w:rPr>
                <w:rFonts w:ascii="Times New Roman" w:hAnsi="Times New Roman" w:cs="Times New Roman"/>
                <w:sz w:val="21"/>
                <w:szCs w:val="21"/>
                <w:lang w:val="es-ES"/>
              </w:rPr>
              <w:t>Plaza de Armas hotel</w:t>
            </w:r>
          </w:p>
          <w:p w14:paraId="3E54BCAA" w14:textId="37256C4A" w:rsidR="00F424D5" w:rsidRPr="005C444F" w:rsidRDefault="00211DF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424D5" w:rsidRPr="00F424D5">
              <w:rPr>
                <w:rFonts w:ascii="Times New Roman" w:hAnsi="Times New Roman" w:cs="Times New Roman"/>
                <w:sz w:val="21"/>
                <w:szCs w:val="21"/>
                <w:lang w:val="es-ES"/>
              </w:rPr>
              <w:t>Costa del sol Ramada</w:t>
            </w:r>
          </w:p>
        </w:tc>
        <w:tc>
          <w:tcPr>
            <w:tcW w:w="1824" w:type="dxa"/>
            <w:vAlign w:val="center"/>
          </w:tcPr>
          <w:p w14:paraId="30356407" w14:textId="4E5D0E27" w:rsidR="00452AF0" w:rsidRDefault="00954159"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424D5" w:rsidRPr="00F424D5">
              <w:rPr>
                <w:rFonts w:ascii="Times New Roman" w:hAnsi="Times New Roman" w:cs="Times New Roman"/>
                <w:sz w:val="21"/>
                <w:szCs w:val="21"/>
                <w:lang w:val="es-ES"/>
              </w:rPr>
              <w:t>Aranwa Cusco Boutique Hotel</w:t>
            </w:r>
          </w:p>
          <w:p w14:paraId="53D6A524" w14:textId="62F4CE13" w:rsidR="00F424D5" w:rsidRPr="005C444F" w:rsidRDefault="00954159"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F424D5" w:rsidRPr="00F424D5">
              <w:rPr>
                <w:rFonts w:ascii="Times New Roman" w:hAnsi="Times New Roman" w:cs="Times New Roman"/>
                <w:sz w:val="21"/>
                <w:szCs w:val="21"/>
                <w:lang w:val="es-ES"/>
              </w:rPr>
              <w:t>Palacio del Inka</w:t>
            </w:r>
          </w:p>
        </w:tc>
      </w:tr>
      <w:tr w:rsidR="004D29D2" w:rsidRPr="0064110D" w14:paraId="0366557D" w14:textId="77777777" w:rsidTr="00A14221">
        <w:tc>
          <w:tcPr>
            <w:tcW w:w="1526" w:type="dxa"/>
            <w:vAlign w:val="center"/>
          </w:tcPr>
          <w:p w14:paraId="0DAD6CEA" w14:textId="77777777" w:rsidR="00452AF0" w:rsidRPr="00F94C04" w:rsidRDefault="00452AF0" w:rsidP="002966FA">
            <w:pPr>
              <w:jc w:val="left"/>
              <w:rPr>
                <w:rFonts w:ascii="Times New Roman" w:hAnsi="Times New Roman" w:cs="Times New Roman"/>
                <w:b/>
                <w:bCs/>
                <w:sz w:val="21"/>
                <w:szCs w:val="21"/>
                <w:lang w:val="es-ES"/>
              </w:rPr>
            </w:pPr>
            <w:r w:rsidRPr="00F94C04">
              <w:rPr>
                <w:rFonts w:ascii="Times New Roman" w:hAnsi="Times New Roman" w:cs="Times New Roman"/>
                <w:b/>
                <w:bCs/>
                <w:sz w:val="21"/>
                <w:szCs w:val="21"/>
                <w:lang w:val="es-ES"/>
              </w:rPr>
              <w:t>Urubamba (Valle Sagrado)</w:t>
            </w:r>
          </w:p>
        </w:tc>
        <w:tc>
          <w:tcPr>
            <w:tcW w:w="1858" w:type="dxa"/>
            <w:vAlign w:val="center"/>
          </w:tcPr>
          <w:p w14:paraId="22D74E0F" w14:textId="4B0CD141" w:rsidR="00452AF0"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Mabey Valle Sagrado</w:t>
            </w:r>
          </w:p>
          <w:p w14:paraId="600FFA38" w14:textId="45C47CF6" w:rsidR="00466EBB"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Agusto´s Hotel</w:t>
            </w:r>
          </w:p>
          <w:p w14:paraId="513810AB" w14:textId="1DFAB4BF" w:rsidR="00466EBB" w:rsidRPr="005C444F"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San Agustin Urubamba</w:t>
            </w:r>
          </w:p>
        </w:tc>
        <w:tc>
          <w:tcPr>
            <w:tcW w:w="1827" w:type="dxa"/>
            <w:vAlign w:val="center"/>
          </w:tcPr>
          <w:p w14:paraId="3EA803FD" w14:textId="0E81B2CC" w:rsidR="00452AF0" w:rsidRPr="004D29D2" w:rsidRDefault="004D29D2" w:rsidP="00AB37F3">
            <w:pPr>
              <w:jc w:val="left"/>
              <w:rPr>
                <w:rFonts w:ascii="Times New Roman" w:hAnsi="Times New Roman" w:cs="Times New Roman"/>
                <w:sz w:val="21"/>
                <w:szCs w:val="21"/>
                <w:lang w:val="en-ZA"/>
              </w:rPr>
            </w:pPr>
            <w:r w:rsidRPr="004D29D2">
              <w:rPr>
                <w:rFonts w:ascii="Times New Roman" w:hAnsi="Times New Roman" w:cs="Times New Roman"/>
                <w:sz w:val="21"/>
                <w:szCs w:val="21"/>
                <w:lang w:val="en-ZA"/>
              </w:rPr>
              <w:t>-</w:t>
            </w:r>
            <w:r w:rsidR="00466EBB" w:rsidRPr="004D29D2">
              <w:rPr>
                <w:rFonts w:ascii="Times New Roman" w:hAnsi="Times New Roman" w:cs="Times New Roman"/>
                <w:sz w:val="21"/>
                <w:szCs w:val="21"/>
                <w:lang w:val="en-ZA"/>
              </w:rPr>
              <w:t>Andean Wings Valle</w:t>
            </w:r>
          </w:p>
          <w:p w14:paraId="7C86AACB" w14:textId="20B5029E" w:rsidR="00466EBB" w:rsidRPr="004D29D2" w:rsidRDefault="004D29D2" w:rsidP="00AB37F3">
            <w:pPr>
              <w:jc w:val="left"/>
              <w:rPr>
                <w:rFonts w:ascii="Times New Roman" w:hAnsi="Times New Roman" w:cs="Times New Roman"/>
                <w:sz w:val="21"/>
                <w:szCs w:val="21"/>
                <w:lang w:val="en-ZA"/>
              </w:rPr>
            </w:pPr>
            <w:r w:rsidRPr="004D29D2">
              <w:rPr>
                <w:rFonts w:ascii="Times New Roman" w:hAnsi="Times New Roman" w:cs="Times New Roman"/>
                <w:sz w:val="21"/>
                <w:szCs w:val="21"/>
                <w:lang w:val="en-ZA"/>
              </w:rPr>
              <w:t>-</w:t>
            </w:r>
            <w:r w:rsidR="00466EBB" w:rsidRPr="004D29D2">
              <w:rPr>
                <w:rFonts w:ascii="Times New Roman" w:hAnsi="Times New Roman" w:cs="Times New Roman"/>
                <w:sz w:val="21"/>
                <w:szCs w:val="21"/>
                <w:lang w:val="en-ZA"/>
              </w:rPr>
              <w:t>Villa Urubamba</w:t>
            </w:r>
          </w:p>
          <w:p w14:paraId="6EE44AC8" w14:textId="5B323E50" w:rsidR="00466EBB" w:rsidRPr="004D29D2" w:rsidRDefault="004D29D2" w:rsidP="00AB37F3">
            <w:pPr>
              <w:jc w:val="left"/>
              <w:rPr>
                <w:rFonts w:ascii="Times New Roman" w:hAnsi="Times New Roman" w:cs="Times New Roman"/>
                <w:sz w:val="21"/>
                <w:szCs w:val="21"/>
                <w:lang w:val="en-ZA"/>
              </w:rPr>
            </w:pPr>
            <w:r w:rsidRPr="004D29D2">
              <w:rPr>
                <w:rFonts w:ascii="Times New Roman" w:hAnsi="Times New Roman" w:cs="Times New Roman"/>
                <w:sz w:val="21"/>
                <w:szCs w:val="21"/>
                <w:lang w:val="en-ZA"/>
              </w:rPr>
              <w:t>-</w:t>
            </w:r>
            <w:r w:rsidR="00466EBB" w:rsidRPr="004D29D2">
              <w:rPr>
                <w:rFonts w:ascii="Times New Roman" w:hAnsi="Times New Roman" w:cs="Times New Roman"/>
                <w:sz w:val="21"/>
                <w:szCs w:val="21"/>
                <w:lang w:val="en-ZA"/>
              </w:rPr>
              <w:t>AVA Spots</w:t>
            </w:r>
          </w:p>
        </w:tc>
        <w:tc>
          <w:tcPr>
            <w:tcW w:w="1395" w:type="dxa"/>
            <w:vAlign w:val="center"/>
          </w:tcPr>
          <w:p w14:paraId="75B8F527" w14:textId="1BF533FD" w:rsidR="00452AF0"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Tierra Viva Valle Sagrado</w:t>
            </w:r>
          </w:p>
          <w:p w14:paraId="4715D29E" w14:textId="28D82F67" w:rsidR="00466EBB" w:rsidRPr="005C444F"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Hacienda del Valle</w:t>
            </w:r>
          </w:p>
        </w:tc>
        <w:tc>
          <w:tcPr>
            <w:tcW w:w="1866" w:type="dxa"/>
            <w:vAlign w:val="center"/>
          </w:tcPr>
          <w:p w14:paraId="2133CE71" w14:textId="14350EC0" w:rsidR="00452AF0"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Casona de Yucay</w:t>
            </w:r>
          </w:p>
          <w:p w14:paraId="261CB199" w14:textId="52839B10" w:rsidR="00466EBB"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Posada del Inca Yucay</w:t>
            </w:r>
          </w:p>
          <w:p w14:paraId="2B3DC9E5" w14:textId="1DE0A150" w:rsidR="00466EBB" w:rsidRPr="005C444F"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Casa Andina Premium Valle</w:t>
            </w:r>
          </w:p>
        </w:tc>
        <w:tc>
          <w:tcPr>
            <w:tcW w:w="1824" w:type="dxa"/>
            <w:vAlign w:val="center"/>
          </w:tcPr>
          <w:p w14:paraId="4AF11B79" w14:textId="2DCF351C" w:rsidR="00452AF0" w:rsidRDefault="004D29D2" w:rsidP="00AB37F3">
            <w:pPr>
              <w:jc w:val="left"/>
              <w:rPr>
                <w:rFonts w:ascii="Times New Roman" w:hAnsi="Times New Roman" w:cs="Times New Roman"/>
                <w:sz w:val="21"/>
                <w:szCs w:val="21"/>
                <w:lang w:val="es-ES"/>
              </w:rPr>
            </w:pPr>
            <w:r>
              <w:rPr>
                <w:rFonts w:ascii="Times New Roman" w:hAnsi="Times New Roman" w:cs="Times New Roman"/>
                <w:sz w:val="21"/>
                <w:szCs w:val="21"/>
                <w:lang w:val="es-ES"/>
              </w:rPr>
              <w:t>-</w:t>
            </w:r>
            <w:r w:rsidR="00466EBB" w:rsidRPr="00466EBB">
              <w:rPr>
                <w:rFonts w:ascii="Times New Roman" w:hAnsi="Times New Roman" w:cs="Times New Roman"/>
                <w:sz w:val="21"/>
                <w:szCs w:val="21"/>
                <w:lang w:val="es-ES"/>
              </w:rPr>
              <w:t>Inkaterra Hacienda Urubamba</w:t>
            </w:r>
          </w:p>
          <w:p w14:paraId="7C772F81" w14:textId="01352CCC" w:rsidR="00466EBB" w:rsidRPr="00466EBB" w:rsidRDefault="004D29D2" w:rsidP="00AB37F3">
            <w:pPr>
              <w:jc w:val="left"/>
              <w:rPr>
                <w:rFonts w:ascii="Times New Roman" w:hAnsi="Times New Roman" w:cs="Times New Roman"/>
                <w:sz w:val="21"/>
                <w:szCs w:val="21"/>
                <w:lang w:val="en-ZA"/>
              </w:rPr>
            </w:pPr>
            <w:r>
              <w:rPr>
                <w:rFonts w:ascii="Times New Roman" w:hAnsi="Times New Roman" w:cs="Times New Roman"/>
                <w:sz w:val="21"/>
                <w:szCs w:val="21"/>
                <w:lang w:val="en-ZA"/>
              </w:rPr>
              <w:t>-</w:t>
            </w:r>
            <w:r w:rsidR="00466EBB" w:rsidRPr="00466EBB">
              <w:rPr>
                <w:rFonts w:ascii="Times New Roman" w:hAnsi="Times New Roman" w:cs="Times New Roman"/>
                <w:sz w:val="21"/>
                <w:szCs w:val="21"/>
                <w:lang w:val="en-ZA"/>
              </w:rPr>
              <w:t>Aranwa Sacred Valley Hotel &amp; Wellness</w:t>
            </w:r>
          </w:p>
        </w:tc>
      </w:tr>
    </w:tbl>
    <w:p w14:paraId="05C536C3" w14:textId="77777777" w:rsidR="009B525B" w:rsidRDefault="009B525B" w:rsidP="004D2BF2">
      <w:pPr>
        <w:jc w:val="both"/>
        <w:rPr>
          <w:rFonts w:ascii="Times New Roman" w:hAnsi="Times New Roman" w:cs="Times New Roman"/>
          <w:lang w:val="en-ZA"/>
        </w:rPr>
      </w:pPr>
    </w:p>
    <w:p w14:paraId="29A77721" w14:textId="77777777" w:rsidR="00C2603E" w:rsidRPr="00466EBB" w:rsidRDefault="00C2603E" w:rsidP="004D2BF2">
      <w:pPr>
        <w:jc w:val="both"/>
        <w:rPr>
          <w:rFonts w:ascii="Times New Roman" w:hAnsi="Times New Roman" w:cs="Times New Roman"/>
          <w:lang w:val="en-ZA"/>
        </w:rPr>
      </w:pPr>
    </w:p>
    <w:p w14:paraId="3A061953" w14:textId="77777777" w:rsidR="009211ED" w:rsidRPr="009211ED" w:rsidRDefault="009211ED" w:rsidP="009211ED">
      <w:pPr>
        <w:jc w:val="both"/>
        <w:rPr>
          <w:rFonts w:ascii="Times New Roman" w:hAnsi="Times New Roman" w:cs="Times New Roman"/>
          <w:bCs/>
        </w:rPr>
      </w:pPr>
      <w:r w:rsidRPr="009211ED">
        <w:rPr>
          <w:rFonts w:ascii="Times New Roman" w:hAnsi="Times New Roman" w:cs="Times New Roman"/>
          <w:b/>
        </w:rPr>
        <w:t>TÉRMINOS Y CONDICIONES</w:t>
      </w:r>
      <w:r w:rsidRPr="009211ED">
        <w:rPr>
          <w:rFonts w:ascii="Times New Roman" w:hAnsi="Times New Roman" w:cs="Times New Roman"/>
          <w:bCs/>
        </w:rPr>
        <w:t xml:space="preserve"> </w:t>
      </w:r>
    </w:p>
    <w:p w14:paraId="1706527B"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Todas las tarifas son por persona.</w:t>
      </w:r>
    </w:p>
    <w:p w14:paraId="6896FD8A"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Los precios están sujetos a cambio sin previo aviso y sólo podrán garantizarse una vez efectuada la reserva</w:t>
      </w:r>
    </w:p>
    <w:p w14:paraId="0389949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tarifas no aplican para residentes con permanencia de más de 60 días, ni pasajeros corporativos (de 4 noches a más en Lima).</w:t>
      </w:r>
    </w:p>
    <w:p w14:paraId="501534B3"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Las reservas deben incluir el nombre completo de cada pasajero, nacionalidad, número de pasaporte, edad y fecha de nacimiento.</w:t>
      </w:r>
    </w:p>
    <w:p w14:paraId="58938F71"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Si los hoteles sugeridos / listados para este programa no están disponibles en el momento de la confirmación, Giratur SAS ofrecerá nuevas alternativas de hotel con precios revisados.</w:t>
      </w:r>
    </w:p>
    <w:p w14:paraId="2FF2C8C7"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lastRenderedPageBreak/>
        <w:t>La llegada anticipada el día 1 no garantiza que las habitaciones del hotel estén disponibles. Se aplica el horario estándar de check in, a menos que se compren noches de alojamiento adicionales para garantizar el acceso inmediato a las habitaciones.</w:t>
      </w:r>
    </w:p>
    <w:p w14:paraId="100D5542"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6A8C8C15" w14:textId="77777777" w:rsidR="009211ED" w:rsidRPr="009211ED" w:rsidRDefault="009211ED" w:rsidP="009211ED">
      <w:pPr>
        <w:numPr>
          <w:ilvl w:val="0"/>
          <w:numId w:val="3"/>
        </w:numPr>
        <w:jc w:val="both"/>
        <w:rPr>
          <w:rFonts w:ascii="Times New Roman" w:hAnsi="Times New Roman" w:cs="Times New Roman"/>
          <w:bCs/>
        </w:rPr>
      </w:pPr>
      <w:r w:rsidRPr="009211ED">
        <w:rPr>
          <w:rFonts w:ascii="Times New Roman" w:hAnsi="Times New Roman" w:cs="Times New Roman"/>
          <w:bCs/>
        </w:rPr>
        <w:t>Para reservas con servicio de Trenes a Machu Picchu, los asientos son asignados de acuerdo a la disponibilidad del coche. Las ubicaciones sólo pueden gestionarse después de la emisión de los boletos.</w:t>
      </w:r>
    </w:p>
    <w:p w14:paraId="1E748932" w14:textId="77777777" w:rsidR="009211ED" w:rsidRPr="009211ED" w:rsidRDefault="009211ED" w:rsidP="00C81549">
      <w:pPr>
        <w:jc w:val="both"/>
        <w:rPr>
          <w:rFonts w:ascii="Times New Roman" w:hAnsi="Times New Roman" w:cs="Times New Roman"/>
        </w:rPr>
      </w:pPr>
    </w:p>
    <w:sectPr w:rsidR="009211ED" w:rsidRPr="009211ED" w:rsidSect="00AC20B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6E1"/>
    <w:multiLevelType w:val="hybridMultilevel"/>
    <w:tmpl w:val="B33EEC0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63C07883"/>
    <w:multiLevelType w:val="hybridMultilevel"/>
    <w:tmpl w:val="F3AA7E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A1544A9"/>
    <w:multiLevelType w:val="hybridMultilevel"/>
    <w:tmpl w:val="8E3048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78679526">
    <w:abstractNumId w:val="2"/>
  </w:num>
  <w:num w:numId="2" w16cid:durableId="361563885">
    <w:abstractNumId w:val="1"/>
  </w:num>
  <w:num w:numId="3" w16cid:durableId="67168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6B83"/>
    <w:rsid w:val="00073713"/>
    <w:rsid w:val="0010006F"/>
    <w:rsid w:val="00126104"/>
    <w:rsid w:val="001579C4"/>
    <w:rsid w:val="001A0E7E"/>
    <w:rsid w:val="001E717D"/>
    <w:rsid w:val="002114EB"/>
    <w:rsid w:val="00211DF2"/>
    <w:rsid w:val="0021249A"/>
    <w:rsid w:val="00215892"/>
    <w:rsid w:val="002446B7"/>
    <w:rsid w:val="0026647D"/>
    <w:rsid w:val="00281AE1"/>
    <w:rsid w:val="002966FA"/>
    <w:rsid w:val="002C3F24"/>
    <w:rsid w:val="002E3955"/>
    <w:rsid w:val="00315FA9"/>
    <w:rsid w:val="003760BD"/>
    <w:rsid w:val="003E7F18"/>
    <w:rsid w:val="00425C18"/>
    <w:rsid w:val="00443D38"/>
    <w:rsid w:val="00452AF0"/>
    <w:rsid w:val="004550DD"/>
    <w:rsid w:val="00466EBB"/>
    <w:rsid w:val="004D29D2"/>
    <w:rsid w:val="004D2BF2"/>
    <w:rsid w:val="005C444F"/>
    <w:rsid w:val="0064110D"/>
    <w:rsid w:val="006671D6"/>
    <w:rsid w:val="00690E69"/>
    <w:rsid w:val="006D3711"/>
    <w:rsid w:val="007247FA"/>
    <w:rsid w:val="00746978"/>
    <w:rsid w:val="00765CD3"/>
    <w:rsid w:val="00776AD3"/>
    <w:rsid w:val="00776EB5"/>
    <w:rsid w:val="00780FA7"/>
    <w:rsid w:val="007B0F8C"/>
    <w:rsid w:val="008466D5"/>
    <w:rsid w:val="0088351D"/>
    <w:rsid w:val="009211ED"/>
    <w:rsid w:val="00950807"/>
    <w:rsid w:val="00954159"/>
    <w:rsid w:val="0095507F"/>
    <w:rsid w:val="009967F4"/>
    <w:rsid w:val="009B525B"/>
    <w:rsid w:val="00A14221"/>
    <w:rsid w:val="00A46E38"/>
    <w:rsid w:val="00A52967"/>
    <w:rsid w:val="00A649A3"/>
    <w:rsid w:val="00A66CE6"/>
    <w:rsid w:val="00A90212"/>
    <w:rsid w:val="00A94C98"/>
    <w:rsid w:val="00A95B32"/>
    <w:rsid w:val="00AB37F3"/>
    <w:rsid w:val="00AC20BF"/>
    <w:rsid w:val="00AE0640"/>
    <w:rsid w:val="00B1570C"/>
    <w:rsid w:val="00B20455"/>
    <w:rsid w:val="00B22ED4"/>
    <w:rsid w:val="00B42832"/>
    <w:rsid w:val="00B55460"/>
    <w:rsid w:val="00BB2623"/>
    <w:rsid w:val="00BC2440"/>
    <w:rsid w:val="00BC415A"/>
    <w:rsid w:val="00BC6B83"/>
    <w:rsid w:val="00C21F86"/>
    <w:rsid w:val="00C2603E"/>
    <w:rsid w:val="00C43093"/>
    <w:rsid w:val="00C4509D"/>
    <w:rsid w:val="00C519B1"/>
    <w:rsid w:val="00C81549"/>
    <w:rsid w:val="00C871E1"/>
    <w:rsid w:val="00C93938"/>
    <w:rsid w:val="00CA7805"/>
    <w:rsid w:val="00CC575C"/>
    <w:rsid w:val="00CC70EE"/>
    <w:rsid w:val="00CD0EF0"/>
    <w:rsid w:val="00CD7B59"/>
    <w:rsid w:val="00D43715"/>
    <w:rsid w:val="00D54F84"/>
    <w:rsid w:val="00D81956"/>
    <w:rsid w:val="00DB54DA"/>
    <w:rsid w:val="00DC654A"/>
    <w:rsid w:val="00E44830"/>
    <w:rsid w:val="00E459E3"/>
    <w:rsid w:val="00E825AC"/>
    <w:rsid w:val="00E86DD8"/>
    <w:rsid w:val="00ED45B6"/>
    <w:rsid w:val="00F13FF7"/>
    <w:rsid w:val="00F249F6"/>
    <w:rsid w:val="00F26446"/>
    <w:rsid w:val="00F424D5"/>
    <w:rsid w:val="00F546D4"/>
    <w:rsid w:val="00F7427F"/>
    <w:rsid w:val="00F94ABC"/>
    <w:rsid w:val="00F94C04"/>
    <w:rsid w:val="00FA236A"/>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79D5"/>
  <w15:chartTrackingRefBased/>
  <w15:docId w15:val="{5B54D834-9952-47EA-9F5E-A5BC5FD5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BC6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C6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C6B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6B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6B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6B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6B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6B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6B8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B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C6B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C6B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C6B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C6B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C6B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6B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6B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6B83"/>
    <w:rPr>
      <w:rFonts w:eastAsiaTheme="majorEastAsia" w:cstheme="majorBidi"/>
      <w:color w:val="272727" w:themeColor="text1" w:themeTint="D8"/>
    </w:rPr>
  </w:style>
  <w:style w:type="paragraph" w:styleId="Ttulo">
    <w:name w:val="Title"/>
    <w:basedOn w:val="Normal"/>
    <w:next w:val="Normal"/>
    <w:link w:val="TtuloCar"/>
    <w:uiPriority w:val="10"/>
    <w:qFormat/>
    <w:rsid w:val="00BC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B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6B8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6B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6B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C6B83"/>
    <w:rPr>
      <w:i/>
      <w:iCs/>
      <w:color w:val="404040" w:themeColor="text1" w:themeTint="BF"/>
    </w:rPr>
  </w:style>
  <w:style w:type="paragraph" w:styleId="Prrafodelista">
    <w:name w:val="List Paragraph"/>
    <w:basedOn w:val="Normal"/>
    <w:uiPriority w:val="34"/>
    <w:qFormat/>
    <w:rsid w:val="00BC6B83"/>
    <w:pPr>
      <w:ind w:left="720"/>
      <w:contextualSpacing/>
    </w:pPr>
  </w:style>
  <w:style w:type="character" w:styleId="nfasisintenso">
    <w:name w:val="Intense Emphasis"/>
    <w:basedOn w:val="Fuentedeprrafopredeter"/>
    <w:uiPriority w:val="21"/>
    <w:qFormat/>
    <w:rsid w:val="00BC6B83"/>
    <w:rPr>
      <w:i/>
      <w:iCs/>
      <w:color w:val="2F5496" w:themeColor="accent1" w:themeShade="BF"/>
    </w:rPr>
  </w:style>
  <w:style w:type="paragraph" w:styleId="Citadestacada">
    <w:name w:val="Intense Quote"/>
    <w:basedOn w:val="Normal"/>
    <w:next w:val="Normal"/>
    <w:link w:val="CitadestacadaCar"/>
    <w:uiPriority w:val="30"/>
    <w:qFormat/>
    <w:rsid w:val="00BC6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6B83"/>
    <w:rPr>
      <w:i/>
      <w:iCs/>
      <w:color w:val="2F5496" w:themeColor="accent1" w:themeShade="BF"/>
    </w:rPr>
  </w:style>
  <w:style w:type="character" w:styleId="Referenciaintensa">
    <w:name w:val="Intense Reference"/>
    <w:basedOn w:val="Fuentedeprrafopredeter"/>
    <w:uiPriority w:val="32"/>
    <w:qFormat/>
    <w:rsid w:val="00BC6B83"/>
    <w:rPr>
      <w:b/>
      <w:bCs/>
      <w:smallCaps/>
      <w:color w:val="2F5496" w:themeColor="accent1" w:themeShade="BF"/>
      <w:spacing w:val="5"/>
    </w:rPr>
  </w:style>
  <w:style w:type="table" w:styleId="Tablaconcuadrcula">
    <w:name w:val="Table Grid"/>
    <w:basedOn w:val="Tablanormal"/>
    <w:uiPriority w:val="39"/>
    <w:rsid w:val="004550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1742</Words>
  <Characters>9584</Characters>
  <Application>Microsoft Office Word</Application>
  <DocSecurity>0</DocSecurity>
  <Lines>79</Lines>
  <Paragraphs>22</Paragraphs>
  <ScaleCrop>false</ScaleCrop>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108</cp:revision>
  <dcterms:created xsi:type="dcterms:W3CDTF">2025-10-21T14:51:00Z</dcterms:created>
  <dcterms:modified xsi:type="dcterms:W3CDTF">2025-11-04T15:41:00Z</dcterms:modified>
</cp:coreProperties>
</file>