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A125" w14:textId="196C623C" w:rsidR="0095507F" w:rsidRPr="00BB60E4" w:rsidRDefault="004B3F3E" w:rsidP="004B3F3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BB60E4">
        <w:rPr>
          <w:rFonts w:ascii="Times New Roman" w:hAnsi="Times New Roman" w:cs="Times New Roman"/>
          <w:b/>
          <w:bCs/>
          <w:sz w:val="36"/>
          <w:szCs w:val="36"/>
          <w:lang w:val="es-ES"/>
        </w:rPr>
        <w:t>RIO DE JANEIRO</w:t>
      </w:r>
      <w:r w:rsidR="00B11731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Y BUZIOS</w:t>
      </w:r>
    </w:p>
    <w:p w14:paraId="5195FE10" w14:textId="5C217B54" w:rsidR="004B3F3E" w:rsidRDefault="00BB60E4" w:rsidP="004B3F3E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0</w:t>
      </w:r>
      <w:r w:rsidR="001E301F">
        <w:rPr>
          <w:rFonts w:ascii="Times New Roman" w:hAnsi="Times New Roman" w:cs="Times New Roman"/>
          <w:b/>
          <w:bCs/>
          <w:lang w:val="es-ES"/>
        </w:rPr>
        <w:t>8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="004B3F3E">
        <w:rPr>
          <w:rFonts w:ascii="Times New Roman" w:hAnsi="Times New Roman" w:cs="Times New Roman"/>
          <w:b/>
          <w:bCs/>
          <w:lang w:val="es-ES"/>
        </w:rPr>
        <w:t xml:space="preserve">Días / </w:t>
      </w:r>
      <w:r>
        <w:rPr>
          <w:rFonts w:ascii="Times New Roman" w:hAnsi="Times New Roman" w:cs="Times New Roman"/>
          <w:b/>
          <w:bCs/>
          <w:lang w:val="es-ES"/>
        </w:rPr>
        <w:t>0</w:t>
      </w:r>
      <w:r w:rsidR="001E301F">
        <w:rPr>
          <w:rFonts w:ascii="Times New Roman" w:hAnsi="Times New Roman" w:cs="Times New Roman"/>
          <w:b/>
          <w:bCs/>
          <w:lang w:val="es-ES"/>
        </w:rPr>
        <w:t>7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="004B3F3E">
        <w:rPr>
          <w:rFonts w:ascii="Times New Roman" w:hAnsi="Times New Roman" w:cs="Times New Roman"/>
          <w:b/>
          <w:bCs/>
          <w:lang w:val="es-ES"/>
        </w:rPr>
        <w:t>Noches</w:t>
      </w:r>
    </w:p>
    <w:p w14:paraId="05E61D47" w14:textId="77777777" w:rsidR="00A2173B" w:rsidRDefault="004B3F3E" w:rsidP="004B3F3E">
      <w:pPr>
        <w:jc w:val="right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       </w:t>
      </w:r>
    </w:p>
    <w:p w14:paraId="36FE8464" w14:textId="36F23B9F" w:rsidR="004B3F3E" w:rsidRDefault="004B3F3E" w:rsidP="004B3F3E">
      <w:pPr>
        <w:jc w:val="right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Mínimo 2 pasajeros</w:t>
      </w:r>
    </w:p>
    <w:p w14:paraId="6E58EBBF" w14:textId="77777777" w:rsidR="00F049BE" w:rsidRDefault="00F049BE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3FA4EE6B" w14:textId="114A66DD" w:rsidR="004B3F3E" w:rsidRDefault="004B3F3E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Salidas diarias </w:t>
      </w:r>
    </w:p>
    <w:p w14:paraId="0BD9CC69" w14:textId="7D805760" w:rsidR="004B3F3E" w:rsidRDefault="004B3F3E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Vigencia: Del 01 de Marzo al 20 de Diciembre de 2.026</w:t>
      </w:r>
    </w:p>
    <w:p w14:paraId="3D259595" w14:textId="77777777" w:rsidR="00EE1E97" w:rsidRDefault="00EE1E97" w:rsidP="00EE1E97">
      <w:pPr>
        <w:ind w:left="708" w:hanging="708"/>
        <w:jc w:val="both"/>
        <w:rPr>
          <w:rFonts w:ascii="Times New Roman" w:hAnsi="Times New Roman" w:cs="Times New Roman"/>
          <w:b/>
          <w:bCs/>
          <w:lang w:val="es-ES"/>
        </w:rPr>
      </w:pPr>
    </w:p>
    <w:p w14:paraId="753B524D" w14:textId="2FDDCFD2" w:rsidR="004B3F3E" w:rsidRDefault="004B3F3E" w:rsidP="004B3F3E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ITINERARIO </w:t>
      </w:r>
    </w:p>
    <w:p w14:paraId="523603FE" w14:textId="77777777" w:rsidR="004B3F3E" w:rsidRDefault="004B3F3E" w:rsidP="004B3F3E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6ABF308" w14:textId="08585391" w:rsidR="004B3F3E" w:rsidRDefault="004B3F3E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Día 1 Rio de Janeiro </w:t>
      </w:r>
    </w:p>
    <w:p w14:paraId="408641FD" w14:textId="6498C50C" w:rsidR="004B3F3E" w:rsidRDefault="004B3F3E" w:rsidP="004B3F3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Llegada, asistencia y traslado del aeropuerto hacia el hotel. Alojamiento.</w:t>
      </w:r>
    </w:p>
    <w:p w14:paraId="5E657A91" w14:textId="77777777" w:rsidR="004B3F3E" w:rsidRDefault="004B3F3E" w:rsidP="004B3F3E">
      <w:pPr>
        <w:jc w:val="both"/>
        <w:rPr>
          <w:rFonts w:ascii="Times New Roman" w:hAnsi="Times New Roman" w:cs="Times New Roman"/>
          <w:lang w:val="es-ES"/>
        </w:rPr>
      </w:pPr>
    </w:p>
    <w:p w14:paraId="287DFB15" w14:textId="6B849DE6" w:rsidR="004B3F3E" w:rsidRDefault="004B3F3E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4B3F3E">
        <w:rPr>
          <w:rFonts w:ascii="Times New Roman" w:hAnsi="Times New Roman" w:cs="Times New Roman"/>
          <w:b/>
          <w:bCs/>
          <w:lang w:val="es-ES"/>
        </w:rPr>
        <w:t xml:space="preserve">Día 2 Rio de Janeiro - </w:t>
      </w:r>
      <w:r w:rsidR="0048043C" w:rsidRPr="0048043C">
        <w:rPr>
          <w:rFonts w:ascii="Times New Roman" w:hAnsi="Times New Roman" w:cs="Times New Roman"/>
          <w:b/>
          <w:bCs/>
          <w:lang w:val="es-ES"/>
        </w:rPr>
        <w:t>Tour Pan de Azúcar y Corcovado con almuerzo Buffet</w:t>
      </w:r>
    </w:p>
    <w:p w14:paraId="7C2EAED3" w14:textId="61D52677" w:rsidR="0048043C" w:rsidRDefault="0048043C" w:rsidP="004B3F3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Desayuno. </w:t>
      </w:r>
      <w:r w:rsidRPr="0048043C">
        <w:rPr>
          <w:rFonts w:ascii="Times New Roman" w:hAnsi="Times New Roman" w:cs="Times New Roman"/>
          <w:lang w:val="es-ES"/>
        </w:rPr>
        <w:t xml:space="preserve">Salida para conocer las atracciones más famosas de la ciudad, la “maravilla de Rio”. Comienza con el Cristo que está localizado a una altura de 710 metros y es uno de los lugares turísticos más visitados. Desde la cumbre la vista es celestial, porque se pueden ver las diversas playas, la Laguna Rodrigo de Freitas, el famoso estadio del </w:t>
      </w:r>
      <w:proofErr w:type="spellStart"/>
      <w:r w:rsidRPr="0048043C">
        <w:rPr>
          <w:rFonts w:ascii="Times New Roman" w:hAnsi="Times New Roman" w:cs="Times New Roman"/>
          <w:lang w:val="es-ES"/>
        </w:rPr>
        <w:t>Maracanã</w:t>
      </w:r>
      <w:proofErr w:type="spellEnd"/>
      <w:r w:rsidRPr="0048043C">
        <w:rPr>
          <w:rFonts w:ascii="Times New Roman" w:hAnsi="Times New Roman" w:cs="Times New Roman"/>
          <w:lang w:val="es-ES"/>
        </w:rPr>
        <w:t xml:space="preserve">. Se trata de un tour ecológico, ya que forma parte del Parque Nacional de la Floresta da </w:t>
      </w:r>
      <w:proofErr w:type="spellStart"/>
      <w:r w:rsidRPr="0048043C">
        <w:rPr>
          <w:rFonts w:ascii="Times New Roman" w:hAnsi="Times New Roman" w:cs="Times New Roman"/>
          <w:lang w:val="es-ES"/>
        </w:rPr>
        <w:t>Tijuca</w:t>
      </w:r>
      <w:proofErr w:type="spellEnd"/>
      <w:r w:rsidRPr="0048043C">
        <w:rPr>
          <w:rFonts w:ascii="Times New Roman" w:hAnsi="Times New Roman" w:cs="Times New Roman"/>
          <w:lang w:val="es-ES"/>
        </w:rPr>
        <w:t xml:space="preserve">, considerada la mayor floresta urbana del mundo. El tour también incluye un recorrido por el famoso estadio del </w:t>
      </w:r>
      <w:proofErr w:type="spellStart"/>
      <w:r w:rsidRPr="0048043C">
        <w:rPr>
          <w:rFonts w:ascii="Times New Roman" w:hAnsi="Times New Roman" w:cs="Times New Roman"/>
          <w:lang w:val="es-ES"/>
        </w:rPr>
        <w:t>Maracanã</w:t>
      </w:r>
      <w:proofErr w:type="spellEnd"/>
      <w:r w:rsidRPr="0048043C">
        <w:rPr>
          <w:rFonts w:ascii="Times New Roman" w:hAnsi="Times New Roman" w:cs="Times New Roman"/>
          <w:lang w:val="es-ES"/>
        </w:rPr>
        <w:t xml:space="preserve"> (visita externa), visita al </w:t>
      </w:r>
      <w:proofErr w:type="spellStart"/>
      <w:r w:rsidRPr="0048043C">
        <w:rPr>
          <w:rFonts w:ascii="Times New Roman" w:hAnsi="Times New Roman" w:cs="Times New Roman"/>
          <w:lang w:val="es-ES"/>
        </w:rPr>
        <w:t>Sambodromo</w:t>
      </w:r>
      <w:proofErr w:type="spellEnd"/>
      <w:r w:rsidRPr="0048043C">
        <w:rPr>
          <w:rFonts w:ascii="Times New Roman" w:hAnsi="Times New Roman" w:cs="Times New Roman"/>
          <w:lang w:val="es-ES"/>
        </w:rPr>
        <w:t xml:space="preserve"> y los principales atractivos históricos de la ciudad como la </w:t>
      </w:r>
      <w:proofErr w:type="spellStart"/>
      <w:r w:rsidRPr="0048043C">
        <w:rPr>
          <w:rFonts w:ascii="Times New Roman" w:hAnsi="Times New Roman" w:cs="Times New Roman"/>
          <w:lang w:val="es-ES"/>
        </w:rPr>
        <w:t>Escadaria</w:t>
      </w:r>
      <w:proofErr w:type="spellEnd"/>
      <w:r w:rsidRPr="0048043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8043C">
        <w:rPr>
          <w:rFonts w:ascii="Times New Roman" w:hAnsi="Times New Roman" w:cs="Times New Roman"/>
          <w:lang w:val="es-ES"/>
        </w:rPr>
        <w:t>Selarón</w:t>
      </w:r>
      <w:proofErr w:type="spellEnd"/>
      <w:r w:rsidRPr="0048043C">
        <w:rPr>
          <w:rFonts w:ascii="Times New Roman" w:hAnsi="Times New Roman" w:cs="Times New Roman"/>
          <w:lang w:val="es-ES"/>
        </w:rPr>
        <w:t xml:space="preserve"> y la Catedral Metropolitana. </w:t>
      </w:r>
      <w:r w:rsidRPr="0048043C">
        <w:rPr>
          <w:rFonts w:ascii="Times New Roman" w:hAnsi="Times New Roman" w:cs="Times New Roman"/>
          <w:b/>
          <w:bCs/>
          <w:lang w:val="es-ES"/>
        </w:rPr>
        <w:t>Parada para almuerzo tipo buffet (bebidas no incluidas)</w:t>
      </w:r>
      <w:r w:rsidRPr="0048043C">
        <w:rPr>
          <w:rFonts w:ascii="Times New Roman" w:hAnsi="Times New Roman" w:cs="Times New Roman"/>
          <w:lang w:val="es-ES"/>
        </w:rPr>
        <w:t xml:space="preserve">. Después se seguirá al Pan de Azúcar, </w:t>
      </w:r>
      <w:r w:rsidR="00533E79" w:rsidRPr="0048043C">
        <w:rPr>
          <w:rFonts w:ascii="Times New Roman" w:hAnsi="Times New Roman" w:cs="Times New Roman"/>
          <w:lang w:val="es-ES"/>
        </w:rPr>
        <w:t>que</w:t>
      </w:r>
      <w:r w:rsidR="00533E79">
        <w:rPr>
          <w:rFonts w:ascii="Times New Roman" w:hAnsi="Times New Roman" w:cs="Times New Roman"/>
          <w:lang w:val="es-ES"/>
        </w:rPr>
        <w:t xml:space="preserve"> </w:t>
      </w:r>
      <w:r w:rsidRPr="0048043C">
        <w:rPr>
          <w:rFonts w:ascii="Times New Roman" w:hAnsi="Times New Roman" w:cs="Times New Roman"/>
          <w:lang w:val="es-ES"/>
        </w:rPr>
        <w:t xml:space="preserve">con sus 396 metros de altura, ofrece una vista increíble del atardecer en la Bahía de </w:t>
      </w:r>
      <w:proofErr w:type="spellStart"/>
      <w:r w:rsidRPr="0048043C">
        <w:rPr>
          <w:rFonts w:ascii="Times New Roman" w:hAnsi="Times New Roman" w:cs="Times New Roman"/>
          <w:lang w:val="es-ES"/>
        </w:rPr>
        <w:t>Guanabara</w:t>
      </w:r>
      <w:proofErr w:type="spellEnd"/>
      <w:r w:rsidRPr="0048043C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48043C">
        <w:rPr>
          <w:rFonts w:ascii="Times New Roman" w:hAnsi="Times New Roman" w:cs="Times New Roman"/>
          <w:lang w:val="es-ES"/>
        </w:rPr>
        <w:t>Niteroi</w:t>
      </w:r>
      <w:proofErr w:type="spellEnd"/>
      <w:r w:rsidRPr="0048043C">
        <w:rPr>
          <w:rFonts w:ascii="Times New Roman" w:hAnsi="Times New Roman" w:cs="Times New Roman"/>
          <w:lang w:val="es-ES"/>
        </w:rPr>
        <w:t xml:space="preserve">, las playas de </w:t>
      </w:r>
      <w:proofErr w:type="spellStart"/>
      <w:r w:rsidRPr="0048043C">
        <w:rPr>
          <w:rFonts w:ascii="Times New Roman" w:hAnsi="Times New Roman" w:cs="Times New Roman"/>
          <w:lang w:val="es-ES"/>
        </w:rPr>
        <w:t>Botafogo</w:t>
      </w:r>
      <w:proofErr w:type="spellEnd"/>
      <w:r w:rsidRPr="0048043C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48043C">
        <w:rPr>
          <w:rFonts w:ascii="Times New Roman" w:hAnsi="Times New Roman" w:cs="Times New Roman"/>
          <w:lang w:val="es-ES"/>
        </w:rPr>
        <w:t>Flamengo</w:t>
      </w:r>
      <w:proofErr w:type="spellEnd"/>
      <w:r w:rsidRPr="0048043C">
        <w:rPr>
          <w:rFonts w:ascii="Times New Roman" w:hAnsi="Times New Roman" w:cs="Times New Roman"/>
          <w:lang w:val="es-ES"/>
        </w:rPr>
        <w:t xml:space="preserve"> y Copacabana. Regreso al hotel.</w:t>
      </w:r>
      <w:r>
        <w:rPr>
          <w:rFonts w:ascii="Times New Roman" w:hAnsi="Times New Roman" w:cs="Times New Roman"/>
          <w:lang w:val="es-ES"/>
        </w:rPr>
        <w:t xml:space="preserve"> Alojamiento. </w:t>
      </w:r>
    </w:p>
    <w:p w14:paraId="0F830B93" w14:textId="77777777" w:rsidR="00533E79" w:rsidRDefault="00533E79" w:rsidP="004B3F3E">
      <w:pPr>
        <w:jc w:val="both"/>
        <w:rPr>
          <w:rFonts w:ascii="Times New Roman" w:hAnsi="Times New Roman" w:cs="Times New Roman"/>
          <w:lang w:val="es-ES"/>
        </w:rPr>
      </w:pPr>
    </w:p>
    <w:p w14:paraId="3EB2F233" w14:textId="0254C947" w:rsidR="00533E79" w:rsidRDefault="00533E79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Día 3 Rio de Janeiro - </w:t>
      </w:r>
      <w:r w:rsidRPr="00533E79">
        <w:rPr>
          <w:rFonts w:ascii="Times New Roman" w:hAnsi="Times New Roman" w:cs="Times New Roman"/>
          <w:b/>
          <w:bCs/>
          <w:lang w:val="es-ES"/>
        </w:rPr>
        <w:t>Tour Petrópolis</w:t>
      </w:r>
    </w:p>
    <w:p w14:paraId="4C3C39B4" w14:textId="713857BD" w:rsidR="00533E79" w:rsidRDefault="00533E79" w:rsidP="004B3F3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Desayuno. </w:t>
      </w:r>
      <w:r w:rsidRPr="00533E79">
        <w:rPr>
          <w:rFonts w:ascii="Times New Roman" w:hAnsi="Times New Roman" w:cs="Times New Roman"/>
          <w:lang w:val="es-ES"/>
        </w:rPr>
        <w:t xml:space="preserve">Salida desde la ciudad de Rio de Janeiro hasta Petrópolis, que se encuentra a 1 hora de distancia en la región serrana del Estado en el tour se visita el Palacio </w:t>
      </w:r>
      <w:proofErr w:type="spellStart"/>
      <w:r w:rsidRPr="00533E79">
        <w:rPr>
          <w:rFonts w:ascii="Times New Roman" w:hAnsi="Times New Roman" w:cs="Times New Roman"/>
          <w:lang w:val="es-ES"/>
        </w:rPr>
        <w:t>Quitandinha</w:t>
      </w:r>
      <w:proofErr w:type="spellEnd"/>
      <w:r w:rsidRPr="00533E79">
        <w:rPr>
          <w:rFonts w:ascii="Times New Roman" w:hAnsi="Times New Roman" w:cs="Times New Roman"/>
          <w:lang w:val="es-ES"/>
        </w:rPr>
        <w:t>, Catedral San Pedro de Alcãntara, Museo Imperial, Palacio de Cristal, la antigua residencia de Santos Dumont, un famoso aviador brasileño y la Fábrica de Chocolates. Regreso al hotel.</w:t>
      </w:r>
      <w:r>
        <w:rPr>
          <w:rFonts w:ascii="Times New Roman" w:hAnsi="Times New Roman" w:cs="Times New Roman"/>
          <w:lang w:val="es-ES"/>
        </w:rPr>
        <w:t xml:space="preserve"> Alojamiento. </w:t>
      </w:r>
    </w:p>
    <w:p w14:paraId="20B52089" w14:textId="77777777" w:rsidR="006A7429" w:rsidRDefault="006A7429" w:rsidP="004B3F3E">
      <w:pPr>
        <w:jc w:val="both"/>
        <w:rPr>
          <w:rFonts w:ascii="Times New Roman" w:hAnsi="Times New Roman" w:cs="Times New Roman"/>
          <w:lang w:val="es-ES"/>
        </w:rPr>
      </w:pPr>
    </w:p>
    <w:p w14:paraId="30331E59" w14:textId="7055DED4" w:rsidR="006A7429" w:rsidRDefault="006A7429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Día 4 Rio de Janeiro </w:t>
      </w:r>
      <w:r w:rsidR="00922E52">
        <w:rPr>
          <w:rFonts w:ascii="Times New Roman" w:hAnsi="Times New Roman" w:cs="Times New Roman"/>
          <w:b/>
          <w:bCs/>
          <w:lang w:val="es-ES"/>
        </w:rPr>
        <w:t>–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="00D060C7" w:rsidRPr="00D060C7">
        <w:rPr>
          <w:rFonts w:ascii="Times New Roman" w:hAnsi="Times New Roman" w:cs="Times New Roman"/>
          <w:b/>
          <w:bCs/>
          <w:lang w:val="es-ES"/>
        </w:rPr>
        <w:t>Tour en Barco por las Playas de Búzios c</w:t>
      </w:r>
      <w:r w:rsidR="00D060C7">
        <w:rPr>
          <w:rFonts w:ascii="Times New Roman" w:hAnsi="Times New Roman" w:cs="Times New Roman"/>
          <w:b/>
          <w:bCs/>
          <w:lang w:val="es-ES"/>
        </w:rPr>
        <w:t xml:space="preserve">on </w:t>
      </w:r>
      <w:r w:rsidR="00D060C7" w:rsidRPr="00D060C7">
        <w:rPr>
          <w:rFonts w:ascii="Times New Roman" w:hAnsi="Times New Roman" w:cs="Times New Roman"/>
          <w:b/>
          <w:bCs/>
          <w:lang w:val="es-ES"/>
        </w:rPr>
        <w:t>almuerzo</w:t>
      </w:r>
      <w:r w:rsidR="00D060C7">
        <w:rPr>
          <w:rFonts w:ascii="Times New Roman" w:hAnsi="Times New Roman" w:cs="Times New Roman"/>
          <w:b/>
          <w:bCs/>
          <w:lang w:val="es-ES"/>
        </w:rPr>
        <w:t xml:space="preserve"> - </w:t>
      </w:r>
      <w:r w:rsidR="00922E52">
        <w:rPr>
          <w:rFonts w:ascii="Times New Roman" w:hAnsi="Times New Roman" w:cs="Times New Roman"/>
          <w:b/>
          <w:bCs/>
          <w:lang w:val="es-ES"/>
        </w:rPr>
        <w:t xml:space="preserve">Búzios </w:t>
      </w:r>
    </w:p>
    <w:p w14:paraId="45E6A3E2" w14:textId="22D1FE8F" w:rsidR="00561053" w:rsidRDefault="00561053" w:rsidP="004B3F3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Desayuno. </w:t>
      </w:r>
      <w:r w:rsidR="00922E52">
        <w:rPr>
          <w:rFonts w:ascii="Times New Roman" w:hAnsi="Times New Roman" w:cs="Times New Roman"/>
          <w:lang w:val="es-ES"/>
        </w:rPr>
        <w:t xml:space="preserve">A la hora indicada, recogida en el hotel </w:t>
      </w:r>
      <w:r w:rsidR="00D060C7">
        <w:rPr>
          <w:rFonts w:ascii="Times New Roman" w:hAnsi="Times New Roman" w:cs="Times New Roman"/>
          <w:lang w:val="es-ES"/>
        </w:rPr>
        <w:t>y s</w:t>
      </w:r>
      <w:r w:rsidR="00D060C7" w:rsidRPr="00D060C7">
        <w:rPr>
          <w:rFonts w:ascii="Times New Roman" w:hAnsi="Times New Roman" w:cs="Times New Roman"/>
          <w:lang w:val="es-ES"/>
        </w:rPr>
        <w:t xml:space="preserve">alida de Rio en dirección a la Costa del Sol hasta llegar al muelle de Búzios, donde iniciará el paseo en barco por las playas de João </w:t>
      </w:r>
      <w:proofErr w:type="spellStart"/>
      <w:r w:rsidR="00D060C7" w:rsidRPr="00D060C7">
        <w:rPr>
          <w:rFonts w:ascii="Times New Roman" w:hAnsi="Times New Roman" w:cs="Times New Roman"/>
          <w:lang w:val="es-ES"/>
        </w:rPr>
        <w:t>Fernandes</w:t>
      </w:r>
      <w:proofErr w:type="spellEnd"/>
      <w:r w:rsidR="00D060C7" w:rsidRPr="00D060C7">
        <w:rPr>
          <w:rFonts w:ascii="Times New Roman" w:hAnsi="Times New Roman" w:cs="Times New Roman"/>
          <w:lang w:val="es-ES"/>
        </w:rPr>
        <w:t xml:space="preserve">, Ilha Feia y </w:t>
      </w:r>
      <w:proofErr w:type="spellStart"/>
      <w:r w:rsidR="00D060C7" w:rsidRPr="00D060C7">
        <w:rPr>
          <w:rFonts w:ascii="Times New Roman" w:hAnsi="Times New Roman" w:cs="Times New Roman"/>
          <w:lang w:val="es-ES"/>
        </w:rPr>
        <w:t>Tartaruga</w:t>
      </w:r>
      <w:proofErr w:type="spellEnd"/>
      <w:r w:rsidR="00D060C7" w:rsidRPr="00D060C7">
        <w:rPr>
          <w:rFonts w:ascii="Times New Roman" w:hAnsi="Times New Roman" w:cs="Times New Roman"/>
          <w:lang w:val="es-ES"/>
        </w:rPr>
        <w:t xml:space="preserve">. Dentro de la embarcación podrán disfrutar de una vista maravillosa. Después del paseo aproveche un delicioso </w:t>
      </w:r>
      <w:r w:rsidR="00D060C7" w:rsidRPr="00632AD3">
        <w:rPr>
          <w:rFonts w:ascii="Times New Roman" w:hAnsi="Times New Roman" w:cs="Times New Roman"/>
          <w:b/>
          <w:bCs/>
          <w:lang w:val="es-ES"/>
        </w:rPr>
        <w:t>almuerzo en el restaurante buffet</w:t>
      </w:r>
      <w:r w:rsidR="00D060C7" w:rsidRPr="00D060C7">
        <w:rPr>
          <w:rFonts w:ascii="Times New Roman" w:hAnsi="Times New Roman" w:cs="Times New Roman"/>
          <w:lang w:val="es-ES"/>
        </w:rPr>
        <w:t xml:space="preserve"> y disfrutar del tiempo libre para explorar la Rua das </w:t>
      </w:r>
      <w:proofErr w:type="spellStart"/>
      <w:r w:rsidR="00D060C7" w:rsidRPr="00D060C7">
        <w:rPr>
          <w:rFonts w:ascii="Times New Roman" w:hAnsi="Times New Roman" w:cs="Times New Roman"/>
          <w:lang w:val="es-ES"/>
        </w:rPr>
        <w:t>Pedras</w:t>
      </w:r>
      <w:proofErr w:type="spellEnd"/>
      <w:r w:rsidR="00D060C7" w:rsidRPr="00D060C7">
        <w:rPr>
          <w:rFonts w:ascii="Times New Roman" w:hAnsi="Times New Roman" w:cs="Times New Roman"/>
          <w:lang w:val="es-ES"/>
        </w:rPr>
        <w:t xml:space="preserve"> (Calle de las Piedras)</w:t>
      </w:r>
      <w:r w:rsidR="00632AD3">
        <w:rPr>
          <w:rFonts w:ascii="Times New Roman" w:hAnsi="Times New Roman" w:cs="Times New Roman"/>
          <w:lang w:val="es-ES"/>
        </w:rPr>
        <w:t xml:space="preserve">, </w:t>
      </w:r>
      <w:r w:rsidR="00D060C7" w:rsidRPr="00D060C7">
        <w:rPr>
          <w:rFonts w:ascii="Times New Roman" w:hAnsi="Times New Roman" w:cs="Times New Roman"/>
          <w:lang w:val="es-ES"/>
        </w:rPr>
        <w:t xml:space="preserve">la calle más famosa de </w:t>
      </w:r>
      <w:r w:rsidR="00632AD3" w:rsidRPr="00D060C7">
        <w:rPr>
          <w:rFonts w:ascii="Times New Roman" w:hAnsi="Times New Roman" w:cs="Times New Roman"/>
          <w:lang w:val="es-ES"/>
        </w:rPr>
        <w:t>Búzios</w:t>
      </w:r>
      <w:r w:rsidR="00632AD3">
        <w:rPr>
          <w:rFonts w:ascii="Times New Roman" w:hAnsi="Times New Roman" w:cs="Times New Roman"/>
          <w:lang w:val="es-ES"/>
        </w:rPr>
        <w:t xml:space="preserve"> por </w:t>
      </w:r>
      <w:r w:rsidR="00D060C7" w:rsidRPr="00D060C7">
        <w:rPr>
          <w:rFonts w:ascii="Times New Roman" w:hAnsi="Times New Roman" w:cs="Times New Roman"/>
          <w:lang w:val="es-ES"/>
        </w:rPr>
        <w:t>sus tiendas, bares y restaurantes.</w:t>
      </w:r>
      <w:r w:rsidR="00632AD3">
        <w:rPr>
          <w:rFonts w:ascii="Times New Roman" w:hAnsi="Times New Roman" w:cs="Times New Roman"/>
          <w:lang w:val="es-ES"/>
        </w:rPr>
        <w:t xml:space="preserve"> Llegada al hotel y alojamiento. </w:t>
      </w:r>
    </w:p>
    <w:p w14:paraId="148CE2AC" w14:textId="77777777" w:rsidR="00D61369" w:rsidRDefault="00D61369" w:rsidP="004B3F3E">
      <w:pPr>
        <w:jc w:val="both"/>
        <w:rPr>
          <w:rFonts w:ascii="Times New Roman" w:hAnsi="Times New Roman" w:cs="Times New Roman"/>
          <w:lang w:val="es-ES"/>
        </w:rPr>
      </w:pPr>
    </w:p>
    <w:p w14:paraId="71D57352" w14:textId="467EE999" w:rsidR="00D61369" w:rsidRDefault="00D61369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Día 5 </w:t>
      </w:r>
      <w:r w:rsidR="00A7760D">
        <w:rPr>
          <w:rFonts w:ascii="Times New Roman" w:hAnsi="Times New Roman" w:cs="Times New Roman"/>
          <w:b/>
          <w:bCs/>
          <w:lang w:val="es-ES"/>
        </w:rPr>
        <w:t xml:space="preserve">Búzios 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1CAF1D13" w14:textId="6D47A7B8" w:rsidR="00D61369" w:rsidRDefault="00D61369" w:rsidP="004B3F3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Desayuno. Día libre para disfrutar de</w:t>
      </w:r>
      <w:r w:rsidR="00753167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la playa o realizar actividades opcionales.</w:t>
      </w:r>
      <w:r w:rsidR="00753167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Alojamiento.</w:t>
      </w:r>
      <w:r w:rsidR="007733D5">
        <w:rPr>
          <w:rFonts w:ascii="Times New Roman" w:hAnsi="Times New Roman" w:cs="Times New Roman"/>
          <w:lang w:val="es-ES"/>
        </w:rPr>
        <w:t xml:space="preserve"> </w:t>
      </w:r>
    </w:p>
    <w:p w14:paraId="22DD9161" w14:textId="77777777" w:rsidR="00753167" w:rsidRDefault="00753167" w:rsidP="004B3F3E">
      <w:pPr>
        <w:jc w:val="both"/>
        <w:rPr>
          <w:rFonts w:ascii="Times New Roman" w:hAnsi="Times New Roman" w:cs="Times New Roman"/>
          <w:lang w:val="es-ES"/>
        </w:rPr>
      </w:pPr>
    </w:p>
    <w:p w14:paraId="247CC62F" w14:textId="4BF30126" w:rsidR="00753167" w:rsidRDefault="00753167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Día 6 </w:t>
      </w:r>
      <w:r w:rsidR="000B28FE">
        <w:rPr>
          <w:rFonts w:ascii="Times New Roman" w:hAnsi="Times New Roman" w:cs="Times New Roman"/>
          <w:b/>
          <w:bCs/>
          <w:lang w:val="es-ES"/>
        </w:rPr>
        <w:t xml:space="preserve">Búzios - </w:t>
      </w:r>
      <w:r>
        <w:rPr>
          <w:rFonts w:ascii="Times New Roman" w:hAnsi="Times New Roman" w:cs="Times New Roman"/>
          <w:b/>
          <w:bCs/>
          <w:lang w:val="es-ES"/>
        </w:rPr>
        <w:t>Rio de Janeiro</w:t>
      </w:r>
    </w:p>
    <w:p w14:paraId="71F0618F" w14:textId="2D5B031E" w:rsidR="00CC3BE2" w:rsidRDefault="00CC3BE2" w:rsidP="004B3F3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Desayuno. </w:t>
      </w:r>
      <w:r w:rsidR="000B28FE">
        <w:rPr>
          <w:rFonts w:ascii="Times New Roman" w:hAnsi="Times New Roman" w:cs="Times New Roman"/>
          <w:lang w:val="es-ES"/>
        </w:rPr>
        <w:t>A la hora indicada, r</w:t>
      </w:r>
      <w:r>
        <w:rPr>
          <w:rFonts w:ascii="Times New Roman" w:hAnsi="Times New Roman" w:cs="Times New Roman"/>
          <w:lang w:val="es-ES"/>
        </w:rPr>
        <w:t xml:space="preserve">ecogida en el hotel y traslado al </w:t>
      </w:r>
      <w:r w:rsidR="000B28FE">
        <w:rPr>
          <w:rFonts w:ascii="Times New Roman" w:hAnsi="Times New Roman" w:cs="Times New Roman"/>
          <w:lang w:val="es-ES"/>
        </w:rPr>
        <w:t xml:space="preserve">hotel en Rio de Janeiro. Llegada y alojamiento. </w:t>
      </w:r>
    </w:p>
    <w:p w14:paraId="0A83A1C1" w14:textId="77777777" w:rsidR="000B28FE" w:rsidRDefault="000B28FE" w:rsidP="004B3F3E">
      <w:pPr>
        <w:jc w:val="both"/>
        <w:rPr>
          <w:rFonts w:ascii="Times New Roman" w:hAnsi="Times New Roman" w:cs="Times New Roman"/>
          <w:lang w:val="es-ES"/>
        </w:rPr>
      </w:pPr>
    </w:p>
    <w:p w14:paraId="365A4FC9" w14:textId="0AB8E297" w:rsidR="000B28FE" w:rsidRDefault="000B28FE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0B28FE">
        <w:rPr>
          <w:rFonts w:ascii="Times New Roman" w:hAnsi="Times New Roman" w:cs="Times New Roman"/>
          <w:b/>
          <w:bCs/>
          <w:lang w:val="es-ES"/>
        </w:rPr>
        <w:t>Día 07 Rio de Janeiro</w:t>
      </w:r>
    </w:p>
    <w:p w14:paraId="1728A11D" w14:textId="77777777" w:rsidR="000B28FE" w:rsidRDefault="000B28FE" w:rsidP="000B28F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Desayuno. Día libre para disfrutar de la playa o realizar actividades opcionales. Alojamiento. </w:t>
      </w:r>
    </w:p>
    <w:p w14:paraId="44F527D2" w14:textId="77777777" w:rsidR="000B28FE" w:rsidRDefault="000B28FE" w:rsidP="004B3F3E">
      <w:pPr>
        <w:jc w:val="both"/>
        <w:rPr>
          <w:rFonts w:ascii="Times New Roman" w:hAnsi="Times New Roman" w:cs="Times New Roman"/>
          <w:lang w:val="es-ES"/>
        </w:rPr>
      </w:pPr>
    </w:p>
    <w:p w14:paraId="3F338FFD" w14:textId="0645E9BC" w:rsidR="000B28FE" w:rsidRDefault="000B28FE" w:rsidP="004B3F3E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0B28FE">
        <w:rPr>
          <w:rFonts w:ascii="Times New Roman" w:hAnsi="Times New Roman" w:cs="Times New Roman"/>
          <w:b/>
          <w:bCs/>
          <w:lang w:val="es-ES"/>
        </w:rPr>
        <w:t xml:space="preserve">Día 08 Rio de Janeiro </w:t>
      </w:r>
    </w:p>
    <w:p w14:paraId="5896823F" w14:textId="4F1C71E6" w:rsidR="00CC3BE2" w:rsidRDefault="000B28FE" w:rsidP="004B3F3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Desayuno. A la hora indicada, recogida en el hotel y traslado al aeropuerto para tomar el vuelo de regreso y…</w:t>
      </w:r>
    </w:p>
    <w:p w14:paraId="6F5497D9" w14:textId="77777777" w:rsidR="00CC3BE2" w:rsidRDefault="00CC3BE2" w:rsidP="004B3F3E">
      <w:pPr>
        <w:jc w:val="both"/>
        <w:rPr>
          <w:rFonts w:ascii="Times New Roman" w:hAnsi="Times New Roman" w:cs="Times New Roman"/>
          <w:lang w:val="es-ES"/>
        </w:rPr>
      </w:pPr>
    </w:p>
    <w:p w14:paraId="3E1C1A68" w14:textId="206E6720" w:rsidR="00CC3BE2" w:rsidRDefault="00CC3BE2" w:rsidP="00CC3BE2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402651B7" w14:textId="77777777" w:rsidR="00407E55" w:rsidRDefault="00407E55" w:rsidP="00EE1E97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0749263B" w14:textId="77777777" w:rsidR="00A2173B" w:rsidRDefault="00A2173B" w:rsidP="00EE1E97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662C17C5" w14:textId="6635FC8B" w:rsidR="00EE1E97" w:rsidRDefault="00EE1E97" w:rsidP="00EE1E97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PRECIOS POR PERSONA PARA PAGAR EN DOLARES </w:t>
      </w:r>
    </w:p>
    <w:p w14:paraId="06E4E64A" w14:textId="77777777" w:rsidR="00407E55" w:rsidRDefault="00407E55" w:rsidP="00EE1E97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512"/>
        <w:gridCol w:w="2501"/>
        <w:gridCol w:w="2501"/>
        <w:gridCol w:w="2518"/>
      </w:tblGrid>
      <w:tr w:rsidR="005142BA" w14:paraId="4FEC2B70" w14:textId="77777777" w:rsidTr="005142BA">
        <w:tc>
          <w:tcPr>
            <w:tcW w:w="2555" w:type="dxa"/>
            <w:vAlign w:val="center"/>
          </w:tcPr>
          <w:p w14:paraId="0F2E16DC" w14:textId="2E8DFE61" w:rsidR="005142BA" w:rsidRPr="005142BA" w:rsidRDefault="005142BA" w:rsidP="005142BA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142BA">
              <w:rPr>
                <w:rFonts w:ascii="Times New Roman" w:hAnsi="Times New Roman" w:cs="Times New Roman"/>
                <w:b/>
                <w:bCs/>
                <w:lang w:val="es-ES"/>
              </w:rPr>
              <w:t>Categoría de hotel</w:t>
            </w:r>
          </w:p>
        </w:tc>
        <w:tc>
          <w:tcPr>
            <w:tcW w:w="2555" w:type="dxa"/>
            <w:vAlign w:val="center"/>
          </w:tcPr>
          <w:p w14:paraId="762F9DEE" w14:textId="5D9D6D14" w:rsidR="005142BA" w:rsidRPr="005142BA" w:rsidRDefault="005142BA" w:rsidP="005142BA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142BA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2555" w:type="dxa"/>
            <w:vAlign w:val="center"/>
          </w:tcPr>
          <w:p w14:paraId="1BCAB384" w14:textId="5E016A90" w:rsidR="005142BA" w:rsidRPr="005142BA" w:rsidRDefault="005142BA" w:rsidP="005142BA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142BA">
              <w:rPr>
                <w:rFonts w:ascii="Times New Roman" w:hAnsi="Times New Roman" w:cs="Times New Roman"/>
                <w:b/>
                <w:bCs/>
                <w:lang w:val="es-ES"/>
              </w:rPr>
              <w:t>Triple</w:t>
            </w:r>
          </w:p>
        </w:tc>
        <w:tc>
          <w:tcPr>
            <w:tcW w:w="2555" w:type="dxa"/>
            <w:vAlign w:val="center"/>
          </w:tcPr>
          <w:p w14:paraId="4A5592C3" w14:textId="7761F1F2" w:rsidR="005142BA" w:rsidRPr="005142BA" w:rsidRDefault="005142BA" w:rsidP="005142BA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142BA">
              <w:rPr>
                <w:rFonts w:ascii="Times New Roman" w:hAnsi="Times New Roman" w:cs="Times New Roman"/>
                <w:b/>
                <w:bCs/>
                <w:lang w:val="es-ES"/>
              </w:rPr>
              <w:t>Suplemento Individual</w:t>
            </w:r>
          </w:p>
        </w:tc>
      </w:tr>
      <w:tr w:rsidR="005142BA" w14:paraId="22F7C6A9" w14:textId="77777777" w:rsidTr="003461A6">
        <w:tc>
          <w:tcPr>
            <w:tcW w:w="2555" w:type="dxa"/>
            <w:vAlign w:val="center"/>
          </w:tcPr>
          <w:p w14:paraId="324B5768" w14:textId="2C1B7408" w:rsidR="005142BA" w:rsidRPr="005142BA" w:rsidRDefault="005142BA" w:rsidP="003461A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142BA">
              <w:rPr>
                <w:rFonts w:ascii="Times New Roman" w:hAnsi="Times New Roman" w:cs="Times New Roman"/>
                <w:b/>
                <w:bCs/>
                <w:lang w:val="es-ES"/>
              </w:rPr>
              <w:t>Turista Superior</w:t>
            </w:r>
          </w:p>
        </w:tc>
        <w:tc>
          <w:tcPr>
            <w:tcW w:w="2555" w:type="dxa"/>
            <w:vAlign w:val="center"/>
          </w:tcPr>
          <w:p w14:paraId="0F6503F4" w14:textId="1006ACA1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</w:t>
            </w:r>
            <w:r w:rsidR="003461A6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011D5F">
              <w:rPr>
                <w:rFonts w:ascii="Times New Roman" w:hAnsi="Times New Roman" w:cs="Times New Roman"/>
                <w:lang w:val="es-ES"/>
              </w:rPr>
              <w:t>1.180</w:t>
            </w:r>
          </w:p>
        </w:tc>
        <w:tc>
          <w:tcPr>
            <w:tcW w:w="2555" w:type="dxa"/>
            <w:vAlign w:val="center"/>
          </w:tcPr>
          <w:p w14:paraId="315572F2" w14:textId="09500491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</w:t>
            </w:r>
            <w:r w:rsidR="003461A6">
              <w:rPr>
                <w:rFonts w:ascii="Times New Roman" w:hAnsi="Times New Roman" w:cs="Times New Roman"/>
                <w:lang w:val="es-ES"/>
              </w:rPr>
              <w:t xml:space="preserve">  </w:t>
            </w:r>
            <w:r w:rsidR="006F7DBE">
              <w:rPr>
                <w:rFonts w:ascii="Times New Roman" w:hAnsi="Times New Roman" w:cs="Times New Roman"/>
                <w:lang w:val="es-ES"/>
              </w:rPr>
              <w:t>1.110</w:t>
            </w:r>
          </w:p>
        </w:tc>
        <w:tc>
          <w:tcPr>
            <w:tcW w:w="2555" w:type="dxa"/>
            <w:vAlign w:val="center"/>
          </w:tcPr>
          <w:p w14:paraId="36277672" w14:textId="29FBB65E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</w:t>
            </w:r>
            <w:r w:rsidR="00EB28B4">
              <w:rPr>
                <w:rFonts w:ascii="Times New Roman" w:hAnsi="Times New Roman" w:cs="Times New Roman"/>
                <w:lang w:val="es-ES"/>
              </w:rPr>
              <w:t xml:space="preserve">   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6F7DBE">
              <w:rPr>
                <w:rFonts w:ascii="Times New Roman" w:hAnsi="Times New Roman" w:cs="Times New Roman"/>
                <w:lang w:val="es-ES"/>
              </w:rPr>
              <w:t>674</w:t>
            </w:r>
          </w:p>
        </w:tc>
      </w:tr>
      <w:tr w:rsidR="005142BA" w14:paraId="5787B66A" w14:textId="77777777" w:rsidTr="003461A6">
        <w:tc>
          <w:tcPr>
            <w:tcW w:w="2555" w:type="dxa"/>
            <w:vAlign w:val="center"/>
          </w:tcPr>
          <w:p w14:paraId="168D13AB" w14:textId="4A5E91F7" w:rsidR="005142BA" w:rsidRPr="005142BA" w:rsidRDefault="005142BA" w:rsidP="003461A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142B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Primera </w:t>
            </w:r>
          </w:p>
        </w:tc>
        <w:tc>
          <w:tcPr>
            <w:tcW w:w="2555" w:type="dxa"/>
            <w:vAlign w:val="center"/>
          </w:tcPr>
          <w:p w14:paraId="3D384B88" w14:textId="2EAD2C27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</w:t>
            </w:r>
            <w:r w:rsidR="003461A6">
              <w:rPr>
                <w:rFonts w:ascii="Times New Roman" w:hAnsi="Times New Roman" w:cs="Times New Roman"/>
                <w:lang w:val="es-ES"/>
              </w:rPr>
              <w:t xml:space="preserve">  </w:t>
            </w:r>
            <w:r w:rsidR="006F7DBE">
              <w:rPr>
                <w:rFonts w:ascii="Times New Roman" w:hAnsi="Times New Roman" w:cs="Times New Roman"/>
                <w:lang w:val="es-ES"/>
              </w:rPr>
              <w:t>1.195</w:t>
            </w:r>
          </w:p>
        </w:tc>
        <w:tc>
          <w:tcPr>
            <w:tcW w:w="2555" w:type="dxa"/>
            <w:vAlign w:val="center"/>
          </w:tcPr>
          <w:p w14:paraId="33B67407" w14:textId="6C7AD9B3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</w:t>
            </w:r>
            <w:r w:rsidR="00EB28B4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3461A6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6F7DBE">
              <w:rPr>
                <w:rFonts w:ascii="Times New Roman" w:hAnsi="Times New Roman" w:cs="Times New Roman"/>
                <w:lang w:val="es-ES"/>
              </w:rPr>
              <w:t>1.190</w:t>
            </w:r>
          </w:p>
        </w:tc>
        <w:tc>
          <w:tcPr>
            <w:tcW w:w="2555" w:type="dxa"/>
            <w:vAlign w:val="center"/>
          </w:tcPr>
          <w:p w14:paraId="798DFF4A" w14:textId="662F19E6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</w:t>
            </w:r>
            <w:r w:rsidR="00EB28B4">
              <w:rPr>
                <w:rFonts w:ascii="Times New Roman" w:hAnsi="Times New Roman" w:cs="Times New Roman"/>
                <w:lang w:val="es-ES"/>
              </w:rPr>
              <w:t xml:space="preserve">   </w:t>
            </w:r>
            <w:r>
              <w:rPr>
                <w:rFonts w:ascii="Times New Roman" w:hAnsi="Times New Roman" w:cs="Times New Roman"/>
                <w:lang w:val="es-ES"/>
              </w:rPr>
              <w:t xml:space="preserve">  </w:t>
            </w:r>
            <w:r w:rsidR="006F7DBE">
              <w:rPr>
                <w:rFonts w:ascii="Times New Roman" w:hAnsi="Times New Roman" w:cs="Times New Roman"/>
                <w:lang w:val="es-ES"/>
              </w:rPr>
              <w:t>690</w:t>
            </w:r>
          </w:p>
        </w:tc>
      </w:tr>
      <w:tr w:rsidR="005142BA" w14:paraId="55512390" w14:textId="77777777" w:rsidTr="003461A6">
        <w:tc>
          <w:tcPr>
            <w:tcW w:w="2555" w:type="dxa"/>
            <w:vAlign w:val="center"/>
          </w:tcPr>
          <w:p w14:paraId="0C6DD628" w14:textId="6ED3EFB2" w:rsidR="005142BA" w:rsidRPr="005142BA" w:rsidRDefault="005142BA" w:rsidP="003461A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142B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Primera Superior </w:t>
            </w:r>
          </w:p>
        </w:tc>
        <w:tc>
          <w:tcPr>
            <w:tcW w:w="2555" w:type="dxa"/>
            <w:vAlign w:val="center"/>
          </w:tcPr>
          <w:p w14:paraId="6CBD613E" w14:textId="2E936DEE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1.</w:t>
            </w:r>
            <w:r w:rsidR="006F7DBE">
              <w:rPr>
                <w:rFonts w:ascii="Times New Roman" w:hAnsi="Times New Roman" w:cs="Times New Roman"/>
                <w:lang w:val="es-ES"/>
              </w:rPr>
              <w:t>504</w:t>
            </w:r>
          </w:p>
        </w:tc>
        <w:tc>
          <w:tcPr>
            <w:tcW w:w="2555" w:type="dxa"/>
            <w:vAlign w:val="center"/>
          </w:tcPr>
          <w:p w14:paraId="384887E0" w14:textId="6389BE58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1.</w:t>
            </w:r>
            <w:r w:rsidR="006F7DBE">
              <w:rPr>
                <w:rFonts w:ascii="Times New Roman" w:hAnsi="Times New Roman" w:cs="Times New Roman"/>
                <w:lang w:val="es-ES"/>
              </w:rPr>
              <w:t>500</w:t>
            </w:r>
          </w:p>
        </w:tc>
        <w:tc>
          <w:tcPr>
            <w:tcW w:w="2555" w:type="dxa"/>
            <w:vAlign w:val="center"/>
          </w:tcPr>
          <w:p w14:paraId="51917C0F" w14:textId="7DA10F19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</w:t>
            </w:r>
            <w:r w:rsidR="00EB28B4">
              <w:rPr>
                <w:rFonts w:ascii="Times New Roman" w:hAnsi="Times New Roman" w:cs="Times New Roman"/>
                <w:lang w:val="es-ES"/>
              </w:rPr>
              <w:t xml:space="preserve">   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EB28B4">
              <w:rPr>
                <w:rFonts w:ascii="Times New Roman" w:hAnsi="Times New Roman" w:cs="Times New Roman"/>
                <w:lang w:val="es-ES"/>
              </w:rPr>
              <w:t>998</w:t>
            </w:r>
          </w:p>
        </w:tc>
      </w:tr>
      <w:tr w:rsidR="005142BA" w14:paraId="11F9CFAB" w14:textId="77777777" w:rsidTr="003461A6">
        <w:tc>
          <w:tcPr>
            <w:tcW w:w="2555" w:type="dxa"/>
            <w:vAlign w:val="center"/>
          </w:tcPr>
          <w:p w14:paraId="24CE3C88" w14:textId="5AA7FD33" w:rsidR="005142BA" w:rsidRPr="005142BA" w:rsidRDefault="005142BA" w:rsidP="003461A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142B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Lujo </w:t>
            </w:r>
          </w:p>
        </w:tc>
        <w:tc>
          <w:tcPr>
            <w:tcW w:w="2555" w:type="dxa"/>
            <w:vAlign w:val="center"/>
          </w:tcPr>
          <w:p w14:paraId="16F4F27E" w14:textId="57EA929B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1</w:t>
            </w:r>
            <w:r w:rsidR="00EB28B4">
              <w:rPr>
                <w:rFonts w:ascii="Times New Roman" w:hAnsi="Times New Roman" w:cs="Times New Roman"/>
                <w:lang w:val="es-ES"/>
              </w:rPr>
              <w:t>.640</w:t>
            </w:r>
          </w:p>
        </w:tc>
        <w:tc>
          <w:tcPr>
            <w:tcW w:w="2555" w:type="dxa"/>
            <w:vAlign w:val="center"/>
          </w:tcPr>
          <w:p w14:paraId="4E079162" w14:textId="6C6F62CD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1.</w:t>
            </w:r>
            <w:r w:rsidR="00EB28B4">
              <w:rPr>
                <w:rFonts w:ascii="Times New Roman" w:hAnsi="Times New Roman" w:cs="Times New Roman"/>
                <w:lang w:val="es-ES"/>
              </w:rPr>
              <w:t>520</w:t>
            </w:r>
          </w:p>
        </w:tc>
        <w:tc>
          <w:tcPr>
            <w:tcW w:w="2555" w:type="dxa"/>
            <w:vAlign w:val="center"/>
          </w:tcPr>
          <w:p w14:paraId="13612CA1" w14:textId="16A30560" w:rsidR="005142BA" w:rsidRDefault="005142BA" w:rsidP="003461A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EB28B4">
              <w:rPr>
                <w:rFonts w:ascii="Times New Roman" w:hAnsi="Times New Roman" w:cs="Times New Roman"/>
                <w:lang w:val="es-ES"/>
              </w:rPr>
              <w:t>1.132</w:t>
            </w:r>
          </w:p>
        </w:tc>
      </w:tr>
    </w:tbl>
    <w:p w14:paraId="7AC90408" w14:textId="15D218C5" w:rsidR="00407E55" w:rsidRDefault="003461A6" w:rsidP="003461A6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27675E">
        <w:rPr>
          <w:rFonts w:ascii="Times New Roman" w:hAnsi="Times New Roman" w:cs="Times New Roman"/>
          <w:b/>
          <w:bCs/>
          <w:lang w:val="es-ES"/>
        </w:rPr>
        <w:t xml:space="preserve">Precios por persona </w:t>
      </w:r>
    </w:p>
    <w:p w14:paraId="2B88C8C5" w14:textId="77777777" w:rsidR="0027675E" w:rsidRDefault="0027675E" w:rsidP="003461A6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102F678" w14:textId="77777777" w:rsidR="0027675E" w:rsidRDefault="0027675E" w:rsidP="0027675E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240A0514" w14:textId="41351115" w:rsidR="0027675E" w:rsidRDefault="0027675E" w:rsidP="0027675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LOS</w:t>
      </w:r>
      <w:r w:rsidR="00085E5A">
        <w:rPr>
          <w:rFonts w:ascii="Times New Roman" w:hAnsi="Times New Roman" w:cs="Times New Roman"/>
          <w:b/>
          <w:bCs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lang w:val="es-ES"/>
        </w:rPr>
        <w:t>PRECIOS INCLUYEN</w:t>
      </w:r>
      <w:r>
        <w:rPr>
          <w:rFonts w:ascii="Times New Roman" w:hAnsi="Times New Roman" w:cs="Times New Roman"/>
          <w:lang w:val="es-ES"/>
        </w:rPr>
        <w:t>:</w:t>
      </w:r>
    </w:p>
    <w:p w14:paraId="3965259A" w14:textId="12930B3D" w:rsidR="0027675E" w:rsidRPr="003C4F67" w:rsidRDefault="0027675E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Alojamiento en los Hoteles indicados o similares en la categoría elegida </w:t>
      </w:r>
    </w:p>
    <w:p w14:paraId="094BFFFF" w14:textId="1FE66C6C" w:rsidR="0027675E" w:rsidRDefault="0027675E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5 noches de alojamiento en Rio de Janeiro </w:t>
      </w:r>
    </w:p>
    <w:p w14:paraId="7E31C0C0" w14:textId="5B59DB5C" w:rsidR="00A3088F" w:rsidRPr="003C4F67" w:rsidRDefault="00A3088F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2 noches de alojamiento en Búzios </w:t>
      </w:r>
    </w:p>
    <w:p w14:paraId="7B912105" w14:textId="20A6C66D" w:rsidR="0027675E" w:rsidRPr="003C4F67" w:rsidRDefault="0027675E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Desayunos diarios </w:t>
      </w:r>
    </w:p>
    <w:p w14:paraId="15C2ADB4" w14:textId="722091B3" w:rsidR="00E30B28" w:rsidRPr="003C4F67" w:rsidRDefault="00E30B28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Guía de habla hispana durante las visitas </w:t>
      </w:r>
    </w:p>
    <w:p w14:paraId="7EA6C1A6" w14:textId="042C88D5" w:rsidR="00C15326" w:rsidRPr="003C4F67" w:rsidRDefault="00C15326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Traslados a los lugares de visita </w:t>
      </w:r>
    </w:p>
    <w:p w14:paraId="595A678F" w14:textId="5AC1F8A4" w:rsidR="006838CB" w:rsidRPr="003C4F67" w:rsidRDefault="006838CB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>Tour Pan de Azúcar y Corcovado en van con almuerzo Buffet</w:t>
      </w:r>
    </w:p>
    <w:p w14:paraId="7C43AD8A" w14:textId="7892AF13" w:rsidR="006838CB" w:rsidRPr="003C4F67" w:rsidRDefault="006838CB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>Tour Petrópolis</w:t>
      </w:r>
      <w:r w:rsidR="00085E5A" w:rsidRPr="003C4F67">
        <w:rPr>
          <w:rFonts w:ascii="Times New Roman" w:hAnsi="Times New Roman" w:cs="Times New Roman"/>
          <w:lang w:val="es-ES"/>
        </w:rPr>
        <w:t xml:space="preserve"> desde Rio de Janeiro </w:t>
      </w:r>
    </w:p>
    <w:p w14:paraId="01768FC3" w14:textId="2DF71E6F" w:rsidR="00A3088F" w:rsidRDefault="00A3088F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3088F">
        <w:rPr>
          <w:rFonts w:ascii="Times New Roman" w:hAnsi="Times New Roman" w:cs="Times New Roman"/>
          <w:lang w:val="es-ES"/>
        </w:rPr>
        <w:t>Tour en Barco por las Playas de Búzios con almuerzo</w:t>
      </w:r>
      <w:r>
        <w:rPr>
          <w:rFonts w:ascii="Times New Roman" w:hAnsi="Times New Roman" w:cs="Times New Roman"/>
          <w:lang w:val="es-ES"/>
        </w:rPr>
        <w:t xml:space="preserve"> desde Rio de Janeiro </w:t>
      </w:r>
    </w:p>
    <w:p w14:paraId="4E36DE90" w14:textId="1AC23805" w:rsidR="00A3088F" w:rsidRPr="00796894" w:rsidRDefault="00796894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96894">
        <w:rPr>
          <w:rFonts w:ascii="Times New Roman" w:hAnsi="Times New Roman" w:cs="Times New Roman"/>
          <w:lang w:val="es-ES"/>
        </w:rPr>
        <w:t xml:space="preserve">Traslados terrestres Rio de Janeiro – Búzios – Rio de Janeiro </w:t>
      </w:r>
    </w:p>
    <w:p w14:paraId="6F7B2DAD" w14:textId="2141406D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Traslados Aeropuerto / Hotel / Aeropuerto (sin guía y con chofer en portugués) </w:t>
      </w:r>
    </w:p>
    <w:p w14:paraId="008824AB" w14:textId="77777777" w:rsidR="00085E5A" w:rsidRDefault="00085E5A" w:rsidP="006838CB">
      <w:pPr>
        <w:jc w:val="both"/>
        <w:rPr>
          <w:rFonts w:ascii="Times New Roman" w:hAnsi="Times New Roman" w:cs="Times New Roman"/>
          <w:lang w:val="es-ES"/>
        </w:rPr>
      </w:pPr>
    </w:p>
    <w:p w14:paraId="5CB5B030" w14:textId="77777777" w:rsidR="00C96D5D" w:rsidRDefault="00C96D5D" w:rsidP="006838CB">
      <w:pPr>
        <w:jc w:val="both"/>
        <w:rPr>
          <w:rFonts w:ascii="Times New Roman" w:hAnsi="Times New Roman" w:cs="Times New Roman"/>
          <w:lang w:val="es-ES"/>
        </w:rPr>
      </w:pPr>
    </w:p>
    <w:p w14:paraId="79823D63" w14:textId="13DABDE4" w:rsidR="00085E5A" w:rsidRDefault="00085E5A" w:rsidP="006838CB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NO INCLUYEN</w:t>
      </w:r>
      <w:r>
        <w:rPr>
          <w:rFonts w:ascii="Times New Roman" w:hAnsi="Times New Roman" w:cs="Times New Roman"/>
          <w:lang w:val="es-ES"/>
        </w:rPr>
        <w:t>:</w:t>
      </w:r>
    </w:p>
    <w:p w14:paraId="0796EA4C" w14:textId="348CA5DE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2% fee bancario </w:t>
      </w:r>
    </w:p>
    <w:p w14:paraId="06FD5B4D" w14:textId="7F3DB7AC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Tiquetes aéreos </w:t>
      </w:r>
    </w:p>
    <w:p w14:paraId="37F7A84B" w14:textId="42DF74B1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Tasas aeroportuarias </w:t>
      </w:r>
    </w:p>
    <w:p w14:paraId="5537DBF3" w14:textId="2D64E83B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618AD499" w14:textId="7B866866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7649654F" w14:textId="7C917B4A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7EB968F7" w14:textId="3C4B9BBD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>Excursiones y/o tours opcionales</w:t>
      </w:r>
    </w:p>
    <w:p w14:paraId="64968197" w14:textId="3A3649D6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61A79AA8" w14:textId="5FF85E05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Propinas a conductores, maleteros y guías </w:t>
      </w:r>
    </w:p>
    <w:p w14:paraId="4E53D4C5" w14:textId="2C909832" w:rsidR="00085E5A" w:rsidRPr="003C4F67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Servicios no especificados </w:t>
      </w:r>
    </w:p>
    <w:p w14:paraId="19A5660B" w14:textId="1EA76562" w:rsidR="00085E5A" w:rsidRDefault="00085E5A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3C4F67">
        <w:rPr>
          <w:rFonts w:ascii="Times New Roman" w:hAnsi="Times New Roman" w:cs="Times New Roman"/>
          <w:lang w:val="es-ES"/>
        </w:rPr>
        <w:t xml:space="preserve">Gastos personales </w:t>
      </w:r>
    </w:p>
    <w:p w14:paraId="46E0DF5C" w14:textId="1A61D0EE" w:rsidR="008E03A9" w:rsidRPr="003C4F67" w:rsidRDefault="008E03A9" w:rsidP="003C4F6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8E03A9">
        <w:rPr>
          <w:rFonts w:ascii="Times New Roman" w:hAnsi="Times New Roman" w:cs="Times New Roman"/>
          <w:lang w:val="es-ES"/>
        </w:rPr>
        <w:t xml:space="preserve">Es obligatorio el pago de una tasa ambiental para </w:t>
      </w:r>
      <w:r w:rsidRPr="008E03A9">
        <w:rPr>
          <w:rFonts w:ascii="Times New Roman" w:hAnsi="Times New Roman" w:cs="Times New Roman"/>
          <w:lang w:val="es-ES"/>
        </w:rPr>
        <w:t>acceso</w:t>
      </w:r>
      <w:r w:rsidRPr="008E03A9">
        <w:rPr>
          <w:rFonts w:ascii="Times New Roman" w:hAnsi="Times New Roman" w:cs="Times New Roman"/>
          <w:lang w:val="es-ES"/>
        </w:rPr>
        <w:t xml:space="preserve"> al muelle de </w:t>
      </w:r>
      <w:r w:rsidRPr="008E03A9">
        <w:rPr>
          <w:rFonts w:ascii="Times New Roman" w:hAnsi="Times New Roman" w:cs="Times New Roman"/>
          <w:lang w:val="es-ES"/>
        </w:rPr>
        <w:t>Búzios</w:t>
      </w:r>
      <w:r w:rsidRPr="008E03A9">
        <w:rPr>
          <w:rFonts w:ascii="Times New Roman" w:hAnsi="Times New Roman" w:cs="Times New Roman"/>
          <w:lang w:val="es-ES"/>
        </w:rPr>
        <w:t>. El valor aproximado es de U</w:t>
      </w:r>
      <w:r>
        <w:rPr>
          <w:rFonts w:ascii="Times New Roman" w:hAnsi="Times New Roman" w:cs="Times New Roman"/>
          <w:lang w:val="es-ES"/>
        </w:rPr>
        <w:t xml:space="preserve">SD </w:t>
      </w:r>
      <w:r w:rsidRPr="008E03A9">
        <w:rPr>
          <w:rFonts w:ascii="Times New Roman" w:hAnsi="Times New Roman" w:cs="Times New Roman"/>
          <w:lang w:val="es-ES"/>
        </w:rPr>
        <w:t>2</w:t>
      </w:r>
      <w:r>
        <w:rPr>
          <w:rFonts w:ascii="Times New Roman" w:hAnsi="Times New Roman" w:cs="Times New Roman"/>
          <w:lang w:val="es-ES"/>
        </w:rPr>
        <w:t xml:space="preserve"> por persona, </w:t>
      </w:r>
      <w:r w:rsidRPr="008E03A9">
        <w:rPr>
          <w:rFonts w:ascii="Times New Roman" w:hAnsi="Times New Roman" w:cs="Times New Roman"/>
          <w:lang w:val="es-ES"/>
        </w:rPr>
        <w:t>el pago debe ser realizado en efectivo en el destino.</w:t>
      </w:r>
    </w:p>
    <w:p w14:paraId="07778C26" w14:textId="77777777" w:rsidR="00085E5A" w:rsidRDefault="00085E5A" w:rsidP="006838CB">
      <w:pPr>
        <w:jc w:val="both"/>
        <w:rPr>
          <w:rFonts w:ascii="Times New Roman" w:hAnsi="Times New Roman" w:cs="Times New Roman"/>
          <w:lang w:val="es-ES"/>
        </w:rPr>
      </w:pPr>
    </w:p>
    <w:p w14:paraId="2FC9C6FE" w14:textId="77777777" w:rsidR="00C96D5D" w:rsidRDefault="00C96D5D" w:rsidP="006838C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32A40129" w14:textId="5CF4A0CD" w:rsidR="00085E5A" w:rsidRDefault="00085E5A" w:rsidP="006838CB">
      <w:pPr>
        <w:jc w:val="both"/>
        <w:rPr>
          <w:rFonts w:ascii="Times New Roman" w:hAnsi="Times New Roman" w:cs="Times New Roman"/>
          <w:lang w:val="es-ES"/>
        </w:rPr>
      </w:pPr>
      <w:r w:rsidRPr="00C16966">
        <w:rPr>
          <w:rFonts w:ascii="Times New Roman" w:hAnsi="Times New Roman" w:cs="Times New Roman"/>
          <w:b/>
          <w:bCs/>
          <w:lang w:val="es-ES"/>
        </w:rPr>
        <w:t>NOTAS IMPORTANTES</w:t>
      </w:r>
      <w:r>
        <w:rPr>
          <w:rFonts w:ascii="Times New Roman" w:hAnsi="Times New Roman" w:cs="Times New Roman"/>
          <w:lang w:val="es-ES"/>
        </w:rPr>
        <w:t>:</w:t>
      </w:r>
    </w:p>
    <w:p w14:paraId="5CDE3939" w14:textId="1EC48CB6" w:rsidR="00085E5A" w:rsidRPr="00C5628B" w:rsidRDefault="00085E5A" w:rsidP="00C5628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C5628B">
        <w:rPr>
          <w:rFonts w:ascii="Times New Roman" w:hAnsi="Times New Roman" w:cs="Times New Roman"/>
          <w:lang w:val="es-ES"/>
        </w:rPr>
        <w:t>Precios sujetos a cambios al momento de solicitar reserva.</w:t>
      </w:r>
    </w:p>
    <w:p w14:paraId="20249032" w14:textId="2E993DDB" w:rsidR="00085E5A" w:rsidRPr="00C5628B" w:rsidRDefault="00BA6227" w:rsidP="00C5628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C5628B">
        <w:rPr>
          <w:rFonts w:ascii="Times New Roman" w:hAnsi="Times New Roman" w:cs="Times New Roman"/>
          <w:lang w:val="es-ES"/>
        </w:rPr>
        <w:t xml:space="preserve">Aplica suplemento </w:t>
      </w:r>
      <w:r w:rsidR="00085E5A" w:rsidRPr="00C5628B">
        <w:rPr>
          <w:rFonts w:ascii="Times New Roman" w:hAnsi="Times New Roman" w:cs="Times New Roman"/>
          <w:lang w:val="es-ES"/>
        </w:rPr>
        <w:t xml:space="preserve">para fechas especiales como: Carnaval, </w:t>
      </w:r>
      <w:proofErr w:type="spellStart"/>
      <w:r w:rsidR="00162FDA" w:rsidRPr="00C5628B">
        <w:rPr>
          <w:rFonts w:ascii="Times New Roman" w:hAnsi="Times New Roman" w:cs="Times New Roman"/>
          <w:lang w:val="es-ES"/>
        </w:rPr>
        <w:t>Reveillon</w:t>
      </w:r>
      <w:proofErr w:type="spellEnd"/>
      <w:r w:rsidR="00162FDA" w:rsidRPr="00C5628B">
        <w:rPr>
          <w:rFonts w:ascii="Times New Roman" w:hAnsi="Times New Roman" w:cs="Times New Roman"/>
          <w:lang w:val="es-ES"/>
        </w:rPr>
        <w:t xml:space="preserve">, </w:t>
      </w:r>
      <w:r w:rsidR="00085E5A" w:rsidRPr="00C5628B">
        <w:rPr>
          <w:rFonts w:ascii="Times New Roman" w:hAnsi="Times New Roman" w:cs="Times New Roman"/>
          <w:lang w:val="es-ES"/>
        </w:rPr>
        <w:t>Feriados, Semana Santa, etc. Por favor consultar.</w:t>
      </w:r>
    </w:p>
    <w:p w14:paraId="142BBEFA" w14:textId="26307132" w:rsidR="00C56749" w:rsidRPr="00C56749" w:rsidRDefault="00BA6227" w:rsidP="00C5628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C56749">
        <w:rPr>
          <w:rFonts w:ascii="Times New Roman" w:hAnsi="Times New Roman" w:cs="Times New Roman"/>
          <w:lang w:val="es-ES"/>
        </w:rPr>
        <w:t xml:space="preserve">La recogida y dejada en el hotel </w:t>
      </w:r>
      <w:r w:rsidR="008B60A7" w:rsidRPr="00C56749">
        <w:rPr>
          <w:rFonts w:ascii="Times New Roman" w:hAnsi="Times New Roman" w:cs="Times New Roman"/>
          <w:lang w:val="es-ES"/>
        </w:rPr>
        <w:t xml:space="preserve">en </w:t>
      </w:r>
      <w:r w:rsidRPr="00C56749">
        <w:rPr>
          <w:rFonts w:ascii="Times New Roman" w:hAnsi="Times New Roman" w:cs="Times New Roman"/>
          <w:lang w:val="es-ES"/>
        </w:rPr>
        <w:t>es realizad</w:t>
      </w:r>
      <w:r w:rsidR="00851C7F" w:rsidRPr="00C56749">
        <w:rPr>
          <w:rFonts w:ascii="Times New Roman" w:hAnsi="Times New Roman" w:cs="Times New Roman"/>
          <w:lang w:val="es-ES"/>
        </w:rPr>
        <w:t>a</w:t>
      </w:r>
      <w:r w:rsidRPr="00C56749">
        <w:rPr>
          <w:rFonts w:ascii="Times New Roman" w:hAnsi="Times New Roman" w:cs="Times New Roman"/>
          <w:lang w:val="es-ES"/>
        </w:rPr>
        <w:t xml:space="preserve"> en los barrios:</w:t>
      </w:r>
      <w:r w:rsidR="00C56749" w:rsidRPr="00C56749">
        <w:rPr>
          <w:rFonts w:ascii="Times New Roman" w:hAnsi="Times New Roman" w:cs="Times New Roman"/>
          <w:lang w:val="es-ES"/>
        </w:rPr>
        <w:t xml:space="preserve"> </w:t>
      </w:r>
      <w:r w:rsidR="00C56749" w:rsidRPr="00C56749">
        <w:rPr>
          <w:rFonts w:ascii="Times New Roman" w:hAnsi="Times New Roman" w:cs="Times New Roman"/>
          <w:lang w:val="es-ES"/>
        </w:rPr>
        <w:t xml:space="preserve">Copacabana, Ipanema y </w:t>
      </w:r>
      <w:proofErr w:type="spellStart"/>
      <w:r w:rsidR="00C56749" w:rsidRPr="00C56749">
        <w:rPr>
          <w:rFonts w:ascii="Times New Roman" w:hAnsi="Times New Roman" w:cs="Times New Roman"/>
          <w:lang w:val="es-ES"/>
        </w:rPr>
        <w:t>Leblon</w:t>
      </w:r>
      <w:proofErr w:type="spellEnd"/>
      <w:r w:rsidR="00C56749" w:rsidRPr="00C56749">
        <w:rPr>
          <w:rFonts w:ascii="Times New Roman" w:hAnsi="Times New Roman" w:cs="Times New Roman"/>
          <w:lang w:val="es-ES"/>
        </w:rPr>
        <w:t xml:space="preserve">, excepto Sheraton Grand Rio Hotel &amp; Resort. Para barrios como São Conrado, Barra da </w:t>
      </w:r>
      <w:proofErr w:type="spellStart"/>
      <w:r w:rsidR="00C56749" w:rsidRPr="00C56749">
        <w:rPr>
          <w:rFonts w:ascii="Times New Roman" w:hAnsi="Times New Roman" w:cs="Times New Roman"/>
          <w:lang w:val="es-ES"/>
        </w:rPr>
        <w:t>Tijuca</w:t>
      </w:r>
      <w:proofErr w:type="spellEnd"/>
      <w:r w:rsidR="00C56749" w:rsidRPr="00C56749">
        <w:rPr>
          <w:rFonts w:ascii="Times New Roman" w:hAnsi="Times New Roman" w:cs="Times New Roman"/>
          <w:lang w:val="es-ES"/>
        </w:rPr>
        <w:t>, Centro y otros, serán bajo consulta.</w:t>
      </w:r>
    </w:p>
    <w:p w14:paraId="6FE7CE44" w14:textId="77777777" w:rsidR="00A56DEB" w:rsidRDefault="00A56DEB" w:rsidP="006838CB">
      <w:pPr>
        <w:jc w:val="both"/>
        <w:rPr>
          <w:rFonts w:ascii="Times New Roman" w:hAnsi="Times New Roman" w:cs="Times New Roman"/>
          <w:lang w:val="es-ES"/>
        </w:rPr>
      </w:pPr>
    </w:p>
    <w:p w14:paraId="49C179A9" w14:textId="77777777" w:rsidR="00691E16" w:rsidRDefault="00691E16" w:rsidP="006838C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5A7A5E5" w14:textId="59B32C90" w:rsidR="00A56DEB" w:rsidRPr="00A56DEB" w:rsidRDefault="00A56DEB" w:rsidP="006838CB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A56DEB">
        <w:rPr>
          <w:rFonts w:ascii="Times New Roman" w:hAnsi="Times New Roman" w:cs="Times New Roman"/>
          <w:b/>
          <w:bCs/>
          <w:lang w:val="es-ES"/>
        </w:rPr>
        <w:t>HOTELES PREVISTOS O SIMILARES</w:t>
      </w:r>
    </w:p>
    <w:p w14:paraId="6F2F5AC9" w14:textId="77777777" w:rsidR="00A56DEB" w:rsidRPr="00A56DEB" w:rsidRDefault="00A56DEB" w:rsidP="006838C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078"/>
        <w:gridCol w:w="2015"/>
        <w:gridCol w:w="2013"/>
      </w:tblGrid>
      <w:tr w:rsidR="00A56DEB" w:rsidRPr="00A56DEB" w14:paraId="154346A7" w14:textId="77777777" w:rsidTr="00473D62">
        <w:tc>
          <w:tcPr>
            <w:tcW w:w="1696" w:type="dxa"/>
          </w:tcPr>
          <w:p w14:paraId="112946BE" w14:textId="77777777" w:rsidR="00A56DEB" w:rsidRPr="00691E16" w:rsidRDefault="00A56DEB" w:rsidP="000D1224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</w:pPr>
            <w:r w:rsidRPr="00691E1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  <w:t>Ciudad</w:t>
            </w:r>
          </w:p>
        </w:tc>
        <w:tc>
          <w:tcPr>
            <w:tcW w:w="2268" w:type="dxa"/>
          </w:tcPr>
          <w:p w14:paraId="778B982C" w14:textId="0E172029" w:rsidR="00A56DEB" w:rsidRPr="00691E16" w:rsidRDefault="00A56DEB" w:rsidP="00A56DE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</w:pPr>
            <w:r w:rsidRPr="00691E1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  <w:t>Turista Superior</w:t>
            </w:r>
          </w:p>
        </w:tc>
        <w:tc>
          <w:tcPr>
            <w:tcW w:w="2078" w:type="dxa"/>
          </w:tcPr>
          <w:p w14:paraId="4159D62E" w14:textId="3F21C7E3" w:rsidR="00A56DEB" w:rsidRPr="00691E16" w:rsidRDefault="00A56DEB" w:rsidP="00A56DE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</w:pPr>
            <w:r w:rsidRPr="00691E1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  <w:t>Primera</w:t>
            </w:r>
          </w:p>
        </w:tc>
        <w:tc>
          <w:tcPr>
            <w:tcW w:w="2015" w:type="dxa"/>
          </w:tcPr>
          <w:p w14:paraId="2E7A88D7" w14:textId="1A64A89D" w:rsidR="00A56DEB" w:rsidRPr="00691E16" w:rsidRDefault="00A56DEB" w:rsidP="00A56DE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</w:pPr>
            <w:r w:rsidRPr="00691E1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  <w:t>Primera Superior</w:t>
            </w:r>
          </w:p>
        </w:tc>
        <w:tc>
          <w:tcPr>
            <w:tcW w:w="2013" w:type="dxa"/>
          </w:tcPr>
          <w:p w14:paraId="2DE069B0" w14:textId="2D0D497D" w:rsidR="00A56DEB" w:rsidRPr="00691E16" w:rsidRDefault="00A56DEB" w:rsidP="00A56DE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</w:pPr>
            <w:r w:rsidRPr="00691E1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  <w:t>Lujo</w:t>
            </w:r>
          </w:p>
        </w:tc>
      </w:tr>
      <w:tr w:rsidR="00A56DEB" w:rsidRPr="00A56DEB" w14:paraId="7DB247F1" w14:textId="77777777" w:rsidTr="00473D62">
        <w:tc>
          <w:tcPr>
            <w:tcW w:w="1696" w:type="dxa"/>
          </w:tcPr>
          <w:p w14:paraId="50FA339B" w14:textId="77777777" w:rsidR="00A56DEB" w:rsidRPr="00691E16" w:rsidRDefault="00A56DEB" w:rsidP="000D122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691E1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  <w:t>Rio de Janeiro</w:t>
            </w:r>
          </w:p>
        </w:tc>
        <w:tc>
          <w:tcPr>
            <w:tcW w:w="2268" w:type="dxa"/>
          </w:tcPr>
          <w:p w14:paraId="299AB154" w14:textId="3E323BED" w:rsidR="00A56DEB" w:rsidRPr="00691E16" w:rsidRDefault="00DC3B51" w:rsidP="00E243E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691E16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Mirador</w:t>
            </w:r>
          </w:p>
        </w:tc>
        <w:tc>
          <w:tcPr>
            <w:tcW w:w="2078" w:type="dxa"/>
          </w:tcPr>
          <w:p w14:paraId="2E91AC33" w14:textId="7A3C0451" w:rsidR="00A56DEB" w:rsidRPr="00691E16" w:rsidRDefault="00DC3B51" w:rsidP="00E243E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691E16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Windsor Plaza</w:t>
            </w:r>
          </w:p>
        </w:tc>
        <w:tc>
          <w:tcPr>
            <w:tcW w:w="2015" w:type="dxa"/>
          </w:tcPr>
          <w:p w14:paraId="2587DB59" w14:textId="3C3A1BD3" w:rsidR="00A56DEB" w:rsidRPr="00691E16" w:rsidRDefault="00691E16" w:rsidP="00E243E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691E16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Grand Mercure Rio</w:t>
            </w:r>
          </w:p>
        </w:tc>
        <w:tc>
          <w:tcPr>
            <w:tcW w:w="2013" w:type="dxa"/>
          </w:tcPr>
          <w:p w14:paraId="67F6AF5C" w14:textId="43A10A52" w:rsidR="00A56DEB" w:rsidRPr="00691E16" w:rsidRDefault="00691E16" w:rsidP="00E243E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691E16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Miramar </w:t>
            </w:r>
            <w:proofErr w:type="spellStart"/>
            <w:r w:rsidRPr="00691E16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By</w:t>
            </w:r>
            <w:proofErr w:type="spellEnd"/>
            <w:r w:rsidRPr="00691E16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 Windsor</w:t>
            </w:r>
          </w:p>
        </w:tc>
      </w:tr>
      <w:tr w:rsidR="00C96D5D" w:rsidRPr="00A56DEB" w14:paraId="57961A47" w14:textId="77777777" w:rsidTr="00473D62">
        <w:tc>
          <w:tcPr>
            <w:tcW w:w="1696" w:type="dxa"/>
            <w:vAlign w:val="center"/>
          </w:tcPr>
          <w:p w14:paraId="50A1ECE4" w14:textId="1433D303" w:rsidR="00C96D5D" w:rsidRPr="00691E16" w:rsidRDefault="00C96D5D" w:rsidP="00473D6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ES"/>
              </w:rPr>
              <w:t xml:space="preserve">Búzios </w:t>
            </w:r>
          </w:p>
        </w:tc>
        <w:tc>
          <w:tcPr>
            <w:tcW w:w="2268" w:type="dxa"/>
            <w:vAlign w:val="center"/>
          </w:tcPr>
          <w:p w14:paraId="17B3F2D5" w14:textId="77777777" w:rsidR="00473D62" w:rsidRDefault="00C5618F" w:rsidP="00473D6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Pousada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 Mar Joao </w:t>
            </w:r>
          </w:p>
          <w:p w14:paraId="6F09C41C" w14:textId="28AD3416" w:rsidR="00C96D5D" w:rsidRPr="00691E16" w:rsidRDefault="00C5618F" w:rsidP="00473D6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Fernandez</w:t>
            </w:r>
            <w:proofErr w:type="spellEnd"/>
          </w:p>
        </w:tc>
        <w:tc>
          <w:tcPr>
            <w:tcW w:w="2078" w:type="dxa"/>
            <w:vAlign w:val="center"/>
          </w:tcPr>
          <w:p w14:paraId="64B56BD8" w14:textId="73378EA2" w:rsidR="00C96D5D" w:rsidRPr="00691E16" w:rsidRDefault="00473D62" w:rsidP="00473D6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Porto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 Búzios Boutique</w:t>
            </w:r>
          </w:p>
        </w:tc>
        <w:tc>
          <w:tcPr>
            <w:tcW w:w="2015" w:type="dxa"/>
            <w:vAlign w:val="center"/>
          </w:tcPr>
          <w:p w14:paraId="1EF7191C" w14:textId="480EC7B9" w:rsidR="00C96D5D" w:rsidRPr="00691E16" w:rsidRDefault="00473D62" w:rsidP="00473D6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Arete Búzios</w:t>
            </w:r>
          </w:p>
        </w:tc>
        <w:tc>
          <w:tcPr>
            <w:tcW w:w="2013" w:type="dxa"/>
            <w:vAlign w:val="center"/>
          </w:tcPr>
          <w:p w14:paraId="088B0045" w14:textId="6B6D4148" w:rsidR="00C96D5D" w:rsidRPr="00691E16" w:rsidRDefault="00473D62" w:rsidP="00473D6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Sante Búzios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 Liva</w:t>
            </w:r>
          </w:p>
        </w:tc>
      </w:tr>
    </w:tbl>
    <w:p w14:paraId="42B1D627" w14:textId="77777777" w:rsidR="00085E5A" w:rsidRPr="0027675E" w:rsidRDefault="00085E5A" w:rsidP="00691E16">
      <w:pPr>
        <w:jc w:val="both"/>
        <w:rPr>
          <w:rFonts w:ascii="Times New Roman" w:hAnsi="Times New Roman" w:cs="Times New Roman"/>
          <w:lang w:val="es-ES"/>
        </w:rPr>
      </w:pPr>
    </w:p>
    <w:sectPr w:rsidR="00085E5A" w:rsidRPr="0027675E" w:rsidSect="00EE1E9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1E8D"/>
    <w:multiLevelType w:val="hybridMultilevel"/>
    <w:tmpl w:val="A0E2A6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1473"/>
    <w:multiLevelType w:val="hybridMultilevel"/>
    <w:tmpl w:val="679C555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97753">
    <w:abstractNumId w:val="0"/>
  </w:num>
  <w:num w:numId="2" w16cid:durableId="178672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4F"/>
    <w:rsid w:val="000075A5"/>
    <w:rsid w:val="00011D5F"/>
    <w:rsid w:val="00085E5A"/>
    <w:rsid w:val="000B28FE"/>
    <w:rsid w:val="0010006F"/>
    <w:rsid w:val="00126104"/>
    <w:rsid w:val="00126C7B"/>
    <w:rsid w:val="00136399"/>
    <w:rsid w:val="00162FDA"/>
    <w:rsid w:val="001E301F"/>
    <w:rsid w:val="0027675E"/>
    <w:rsid w:val="002F060E"/>
    <w:rsid w:val="003101B4"/>
    <w:rsid w:val="003461A6"/>
    <w:rsid w:val="003C4F67"/>
    <w:rsid w:val="00407E55"/>
    <w:rsid w:val="00425C18"/>
    <w:rsid w:val="00473D62"/>
    <w:rsid w:val="0048043C"/>
    <w:rsid w:val="004B3F3E"/>
    <w:rsid w:val="005142BA"/>
    <w:rsid w:val="00533E79"/>
    <w:rsid w:val="00554D4F"/>
    <w:rsid w:val="00561053"/>
    <w:rsid w:val="005A1D4F"/>
    <w:rsid w:val="00620EA6"/>
    <w:rsid w:val="00632AD3"/>
    <w:rsid w:val="006838CB"/>
    <w:rsid w:val="00691E16"/>
    <w:rsid w:val="006A7429"/>
    <w:rsid w:val="006D3711"/>
    <w:rsid w:val="006E54B5"/>
    <w:rsid w:val="006F7DBE"/>
    <w:rsid w:val="00753167"/>
    <w:rsid w:val="007733D5"/>
    <w:rsid w:val="00796894"/>
    <w:rsid w:val="0080583E"/>
    <w:rsid w:val="00851C7F"/>
    <w:rsid w:val="008843A3"/>
    <w:rsid w:val="008B60A7"/>
    <w:rsid w:val="008E03A9"/>
    <w:rsid w:val="00922E52"/>
    <w:rsid w:val="0095507F"/>
    <w:rsid w:val="00A2173B"/>
    <w:rsid w:val="00A3088F"/>
    <w:rsid w:val="00A46E38"/>
    <w:rsid w:val="00A56DEB"/>
    <w:rsid w:val="00A7760D"/>
    <w:rsid w:val="00A90212"/>
    <w:rsid w:val="00A94C98"/>
    <w:rsid w:val="00B11731"/>
    <w:rsid w:val="00B1570C"/>
    <w:rsid w:val="00B20455"/>
    <w:rsid w:val="00BA6227"/>
    <w:rsid w:val="00BB60E4"/>
    <w:rsid w:val="00C15326"/>
    <w:rsid w:val="00C16966"/>
    <w:rsid w:val="00C344B7"/>
    <w:rsid w:val="00C4509D"/>
    <w:rsid w:val="00C5618F"/>
    <w:rsid w:val="00C5628B"/>
    <w:rsid w:val="00C56749"/>
    <w:rsid w:val="00C93938"/>
    <w:rsid w:val="00C96D5D"/>
    <w:rsid w:val="00CC3BE2"/>
    <w:rsid w:val="00CC575C"/>
    <w:rsid w:val="00D060C7"/>
    <w:rsid w:val="00D61369"/>
    <w:rsid w:val="00D919BA"/>
    <w:rsid w:val="00DB54DA"/>
    <w:rsid w:val="00DC3B51"/>
    <w:rsid w:val="00E243E8"/>
    <w:rsid w:val="00E30B28"/>
    <w:rsid w:val="00EB28B4"/>
    <w:rsid w:val="00EE1E97"/>
    <w:rsid w:val="00F049BE"/>
    <w:rsid w:val="00F26446"/>
    <w:rsid w:val="00F7427F"/>
    <w:rsid w:val="00F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1A87"/>
  <w15:chartTrackingRefBased/>
  <w15:docId w15:val="{0E3DB625-E7D9-4FC6-8696-C9D9B8E5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554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D4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D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D4F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D4F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D4F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D4F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D4F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D4F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D4F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554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D4F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D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D4F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554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D4F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554D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D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D4F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554D4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142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26</cp:revision>
  <dcterms:created xsi:type="dcterms:W3CDTF">2026-02-04T15:53:00Z</dcterms:created>
  <dcterms:modified xsi:type="dcterms:W3CDTF">2026-02-04T16:21:00Z</dcterms:modified>
</cp:coreProperties>
</file>