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C191" w14:textId="35DDC939" w:rsidR="0095507F" w:rsidRPr="00E96FDD" w:rsidRDefault="00FC4EC6" w:rsidP="004B3F8F">
      <w:pPr>
        <w:jc w:val="center"/>
        <w:rPr>
          <w:rFonts w:ascii="Times New Roman" w:hAnsi="Times New Roman" w:cs="Times New Roman"/>
          <w:b/>
          <w:bCs/>
          <w:sz w:val="34"/>
          <w:szCs w:val="34"/>
          <w:lang w:val="es-ES"/>
        </w:rPr>
      </w:pPr>
      <w:r>
        <w:rPr>
          <w:rFonts w:ascii="Times New Roman" w:hAnsi="Times New Roman" w:cs="Times New Roman"/>
          <w:b/>
          <w:bCs/>
          <w:sz w:val="34"/>
          <w:szCs w:val="34"/>
          <w:lang w:val="es-ES"/>
        </w:rPr>
        <w:t xml:space="preserve">SANTIAGO DE CHILE E ISLA DE PASCUA </w:t>
      </w:r>
      <w:r w:rsidR="00967BDC">
        <w:rPr>
          <w:rFonts w:ascii="Times New Roman" w:hAnsi="Times New Roman" w:cs="Times New Roman"/>
          <w:b/>
          <w:bCs/>
          <w:sz w:val="34"/>
          <w:szCs w:val="34"/>
          <w:lang w:val="es-ES"/>
        </w:rPr>
        <w:t>2.026 – 2.027</w:t>
      </w:r>
    </w:p>
    <w:p w14:paraId="0C094AAB" w14:textId="2EE43FFE" w:rsidR="007C34F5" w:rsidRPr="004414CE" w:rsidRDefault="007C34F5" w:rsidP="00A528AC">
      <w:pPr>
        <w:jc w:val="center"/>
        <w:rPr>
          <w:rFonts w:ascii="Times New Roman" w:hAnsi="Times New Roman" w:cs="Times New Roman"/>
          <w:b/>
          <w:bCs/>
          <w:lang w:val="es-ES"/>
        </w:rPr>
      </w:pPr>
      <w:r w:rsidRPr="004414CE">
        <w:rPr>
          <w:rFonts w:ascii="Times New Roman" w:hAnsi="Times New Roman" w:cs="Times New Roman"/>
          <w:b/>
          <w:bCs/>
          <w:lang w:val="es-ES"/>
        </w:rPr>
        <w:t>Visitando</w:t>
      </w:r>
      <w:r w:rsidR="00550C72">
        <w:rPr>
          <w:rFonts w:ascii="Times New Roman" w:hAnsi="Times New Roman" w:cs="Times New Roman"/>
          <w:b/>
          <w:bCs/>
          <w:lang w:val="es-ES"/>
        </w:rPr>
        <w:t xml:space="preserve">: </w:t>
      </w:r>
      <w:r w:rsidR="005557CD">
        <w:rPr>
          <w:rFonts w:ascii="Times New Roman" w:hAnsi="Times New Roman" w:cs="Times New Roman"/>
          <w:b/>
          <w:bCs/>
          <w:lang w:val="es-ES"/>
        </w:rPr>
        <w:t xml:space="preserve">Santiago de chile, </w:t>
      </w:r>
      <w:r w:rsidR="00892979">
        <w:rPr>
          <w:rFonts w:ascii="Times New Roman" w:hAnsi="Times New Roman" w:cs="Times New Roman"/>
          <w:b/>
          <w:bCs/>
          <w:lang w:val="es-ES"/>
        </w:rPr>
        <w:t>Valparaíso</w:t>
      </w:r>
      <w:r w:rsidR="005557CD">
        <w:rPr>
          <w:rFonts w:ascii="Times New Roman" w:hAnsi="Times New Roman" w:cs="Times New Roman"/>
          <w:b/>
          <w:bCs/>
          <w:lang w:val="es-ES"/>
        </w:rPr>
        <w:t>, Viña del mar y Hanga Roa.</w:t>
      </w:r>
    </w:p>
    <w:p w14:paraId="049FE6DD" w14:textId="2EC704BD" w:rsidR="004B3F8F" w:rsidRPr="004414CE" w:rsidRDefault="00C343E6" w:rsidP="004B3F8F">
      <w:pPr>
        <w:jc w:val="center"/>
        <w:rPr>
          <w:rFonts w:ascii="Times New Roman" w:hAnsi="Times New Roman" w:cs="Times New Roman"/>
          <w:b/>
          <w:bCs/>
          <w:lang w:val="es-ES"/>
        </w:rPr>
      </w:pPr>
      <w:r>
        <w:rPr>
          <w:rFonts w:ascii="Times New Roman" w:hAnsi="Times New Roman" w:cs="Times New Roman"/>
          <w:b/>
          <w:bCs/>
          <w:lang w:val="es-ES"/>
        </w:rPr>
        <w:t>07</w:t>
      </w:r>
      <w:r w:rsidR="00822F1A">
        <w:rPr>
          <w:rFonts w:ascii="Times New Roman" w:hAnsi="Times New Roman" w:cs="Times New Roman"/>
          <w:b/>
          <w:bCs/>
          <w:lang w:val="es-ES"/>
        </w:rPr>
        <w:t xml:space="preserve"> </w:t>
      </w:r>
      <w:r w:rsidR="004B3F8F" w:rsidRPr="004414CE">
        <w:rPr>
          <w:rFonts w:ascii="Times New Roman" w:hAnsi="Times New Roman" w:cs="Times New Roman"/>
          <w:b/>
          <w:bCs/>
          <w:lang w:val="es-ES"/>
        </w:rPr>
        <w:t xml:space="preserve">Días / </w:t>
      </w:r>
      <w:r>
        <w:rPr>
          <w:rFonts w:ascii="Times New Roman" w:hAnsi="Times New Roman" w:cs="Times New Roman"/>
          <w:b/>
          <w:bCs/>
          <w:lang w:val="es-ES"/>
        </w:rPr>
        <w:t xml:space="preserve">06 </w:t>
      </w:r>
      <w:r w:rsidR="004B3F8F" w:rsidRPr="004414CE">
        <w:rPr>
          <w:rFonts w:ascii="Times New Roman" w:hAnsi="Times New Roman" w:cs="Times New Roman"/>
          <w:b/>
          <w:bCs/>
          <w:lang w:val="es-ES"/>
        </w:rPr>
        <w:t>Noches</w:t>
      </w:r>
    </w:p>
    <w:p w14:paraId="28D1F8AD" w14:textId="77777777" w:rsidR="004B3F8F" w:rsidRPr="004414CE" w:rsidRDefault="004B3F8F" w:rsidP="004B3F8F">
      <w:pPr>
        <w:jc w:val="center"/>
        <w:rPr>
          <w:rFonts w:ascii="Times New Roman" w:hAnsi="Times New Roman" w:cs="Times New Roman"/>
          <w:lang w:val="es-ES"/>
        </w:rPr>
      </w:pPr>
    </w:p>
    <w:p w14:paraId="2FCC02FA" w14:textId="77777777" w:rsidR="004B3F8F" w:rsidRPr="004414CE" w:rsidRDefault="004B3F8F" w:rsidP="004B3F8F">
      <w:pPr>
        <w:jc w:val="center"/>
        <w:rPr>
          <w:rFonts w:ascii="Times New Roman" w:hAnsi="Times New Roman" w:cs="Times New Roman"/>
          <w:lang w:val="es-ES"/>
        </w:rPr>
      </w:pPr>
    </w:p>
    <w:p w14:paraId="1299793F" w14:textId="557B1F83"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Salidas</w:t>
      </w:r>
      <w:r w:rsidR="00C95FB3" w:rsidRPr="004414CE">
        <w:rPr>
          <w:rFonts w:ascii="Times New Roman" w:hAnsi="Times New Roman" w:cs="Times New Roman"/>
          <w:b/>
          <w:bCs/>
          <w:lang w:val="es-ES"/>
        </w:rPr>
        <w:t xml:space="preserve"> diarias </w:t>
      </w:r>
    </w:p>
    <w:p w14:paraId="0FDD1216" w14:textId="2DE80D4A"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 xml:space="preserve">Vigencia: </w:t>
      </w:r>
      <w:r w:rsidR="00AE1BEE">
        <w:rPr>
          <w:rFonts w:ascii="Times New Roman" w:hAnsi="Times New Roman" w:cs="Times New Roman"/>
          <w:b/>
          <w:bCs/>
          <w:lang w:val="es-ES"/>
        </w:rPr>
        <w:t xml:space="preserve">Del 01 de </w:t>
      </w:r>
      <w:r w:rsidR="00A75669">
        <w:rPr>
          <w:rFonts w:ascii="Times New Roman" w:hAnsi="Times New Roman" w:cs="Times New Roman"/>
          <w:b/>
          <w:bCs/>
          <w:lang w:val="es-ES"/>
        </w:rPr>
        <w:t>Marzo de 2.026 al 31 de Marzo de 2.027</w:t>
      </w:r>
    </w:p>
    <w:p w14:paraId="5F940E23" w14:textId="77777777" w:rsidR="004B5602" w:rsidRPr="004414CE" w:rsidRDefault="004B5602" w:rsidP="004B3F8F">
      <w:pPr>
        <w:jc w:val="both"/>
        <w:rPr>
          <w:rFonts w:ascii="Times New Roman" w:hAnsi="Times New Roman" w:cs="Times New Roman"/>
          <w:b/>
          <w:bCs/>
          <w:lang w:val="es-ES"/>
        </w:rPr>
      </w:pPr>
    </w:p>
    <w:p w14:paraId="6F4967AE" w14:textId="77777777" w:rsidR="004B5602" w:rsidRPr="004414CE" w:rsidRDefault="004B5602" w:rsidP="004B3F8F">
      <w:pPr>
        <w:jc w:val="both"/>
        <w:rPr>
          <w:rFonts w:ascii="Times New Roman" w:hAnsi="Times New Roman" w:cs="Times New Roman"/>
          <w:b/>
          <w:bCs/>
          <w:lang w:val="es-ES"/>
        </w:rPr>
      </w:pPr>
    </w:p>
    <w:p w14:paraId="3079F27F" w14:textId="66089584" w:rsidR="004B5602" w:rsidRPr="004414CE" w:rsidRDefault="004B5602" w:rsidP="004B5602">
      <w:pPr>
        <w:jc w:val="center"/>
        <w:rPr>
          <w:rFonts w:ascii="Times New Roman" w:hAnsi="Times New Roman" w:cs="Times New Roman"/>
          <w:b/>
          <w:bCs/>
          <w:lang w:val="es-ES"/>
        </w:rPr>
      </w:pPr>
      <w:r w:rsidRPr="004414CE">
        <w:rPr>
          <w:rFonts w:ascii="Times New Roman" w:hAnsi="Times New Roman" w:cs="Times New Roman"/>
          <w:b/>
          <w:bCs/>
          <w:lang w:val="es-ES"/>
        </w:rPr>
        <w:t xml:space="preserve">ITINERARIO </w:t>
      </w:r>
    </w:p>
    <w:p w14:paraId="6BDD7516" w14:textId="77777777" w:rsidR="004B5602" w:rsidRPr="004414CE" w:rsidRDefault="004B5602" w:rsidP="004B5602">
      <w:pPr>
        <w:jc w:val="center"/>
        <w:rPr>
          <w:rFonts w:ascii="Times New Roman" w:hAnsi="Times New Roman" w:cs="Times New Roman"/>
          <w:b/>
          <w:bCs/>
          <w:lang w:val="es-ES"/>
        </w:rPr>
      </w:pPr>
    </w:p>
    <w:p w14:paraId="56DA454A" w14:textId="7B7683A1" w:rsidR="004B5602" w:rsidRPr="004414CE" w:rsidRDefault="004B5602" w:rsidP="004B5602">
      <w:pPr>
        <w:jc w:val="both"/>
        <w:rPr>
          <w:rFonts w:ascii="Times New Roman" w:hAnsi="Times New Roman" w:cs="Times New Roman"/>
          <w:b/>
          <w:bCs/>
          <w:lang w:val="es-ES"/>
        </w:rPr>
      </w:pPr>
      <w:r w:rsidRPr="004414CE">
        <w:rPr>
          <w:rFonts w:ascii="Times New Roman" w:hAnsi="Times New Roman" w:cs="Times New Roman"/>
          <w:b/>
          <w:bCs/>
          <w:lang w:val="es-ES"/>
        </w:rPr>
        <w:t xml:space="preserve">DIA 1 SANTIAGO DE CHILE </w:t>
      </w:r>
    </w:p>
    <w:p w14:paraId="368067A9" w14:textId="546738E3" w:rsidR="004B5602" w:rsidRPr="004414CE" w:rsidRDefault="004B5602" w:rsidP="004B5602">
      <w:pPr>
        <w:jc w:val="both"/>
        <w:rPr>
          <w:rFonts w:ascii="Times New Roman" w:hAnsi="Times New Roman" w:cs="Times New Roman"/>
          <w:lang w:val="es-ES"/>
        </w:rPr>
      </w:pPr>
      <w:r w:rsidRPr="004414CE">
        <w:rPr>
          <w:rFonts w:ascii="Times New Roman" w:hAnsi="Times New Roman" w:cs="Times New Roman"/>
          <w:lang w:val="es-ES"/>
        </w:rPr>
        <w:t xml:space="preserve">Llegada, asistencia y traslado del aeropuerto hacia el hotel. Alojamiento. </w:t>
      </w:r>
    </w:p>
    <w:p w14:paraId="25393DB5" w14:textId="77777777" w:rsidR="004B5602" w:rsidRPr="004414CE" w:rsidRDefault="004B5602" w:rsidP="004B5602">
      <w:pPr>
        <w:jc w:val="both"/>
        <w:rPr>
          <w:rFonts w:ascii="Times New Roman" w:hAnsi="Times New Roman" w:cs="Times New Roman"/>
          <w:lang w:val="es-ES"/>
        </w:rPr>
      </w:pPr>
    </w:p>
    <w:p w14:paraId="660C193A" w14:textId="498F14FF" w:rsidR="004B5602" w:rsidRPr="004414CE" w:rsidRDefault="004B5602" w:rsidP="004B5602">
      <w:pPr>
        <w:jc w:val="both"/>
        <w:rPr>
          <w:rFonts w:ascii="Times New Roman" w:hAnsi="Times New Roman" w:cs="Times New Roman"/>
          <w:b/>
          <w:bCs/>
          <w:lang w:val="es-ES"/>
        </w:rPr>
      </w:pPr>
      <w:r w:rsidRPr="004414CE">
        <w:rPr>
          <w:rFonts w:ascii="Times New Roman" w:hAnsi="Times New Roman" w:cs="Times New Roman"/>
          <w:b/>
          <w:bCs/>
          <w:lang w:val="es-ES"/>
        </w:rPr>
        <w:t>DIA 2 SANTIAGO DE CHILE - City Tour Panorámico</w:t>
      </w:r>
      <w:r w:rsidR="001147CA" w:rsidRPr="004414CE">
        <w:rPr>
          <w:rFonts w:ascii="Times New Roman" w:hAnsi="Times New Roman" w:cs="Times New Roman"/>
          <w:b/>
          <w:bCs/>
          <w:lang w:val="es-ES"/>
        </w:rPr>
        <w:t xml:space="preserve"> </w:t>
      </w:r>
    </w:p>
    <w:p w14:paraId="61011429" w14:textId="2900BC4F" w:rsidR="00A14F2A" w:rsidRDefault="004B5602" w:rsidP="004B5602">
      <w:pPr>
        <w:jc w:val="both"/>
        <w:rPr>
          <w:rFonts w:ascii="Times New Roman" w:hAnsi="Times New Roman" w:cs="Times New Roman"/>
          <w:lang w:val="es-ES"/>
        </w:rPr>
      </w:pPr>
      <w:r w:rsidRPr="004414CE">
        <w:rPr>
          <w:rFonts w:ascii="Times New Roman" w:hAnsi="Times New Roman" w:cs="Times New Roman"/>
          <w:lang w:val="es-ES"/>
        </w:rPr>
        <w:t xml:space="preserve">Desayuno. Comenzaremos nuestra </w:t>
      </w:r>
      <w:r w:rsidR="001147CA" w:rsidRPr="004414CE">
        <w:rPr>
          <w:rFonts w:ascii="Times New Roman" w:hAnsi="Times New Roman" w:cs="Times New Roman"/>
          <w:lang w:val="es-ES"/>
        </w:rPr>
        <w:t>e</w:t>
      </w:r>
      <w:r w:rsidRPr="004414CE">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sidR="001147CA" w:rsidRPr="004414CE">
        <w:rPr>
          <w:rFonts w:ascii="Times New Roman" w:hAnsi="Times New Roman" w:cs="Times New Roman"/>
          <w:lang w:val="es-ES"/>
        </w:rPr>
        <w:t xml:space="preserve"> </w:t>
      </w:r>
      <w:r w:rsidRPr="004414CE">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1147CA" w:rsidRPr="004414CE">
        <w:rPr>
          <w:rFonts w:ascii="Times New Roman" w:hAnsi="Times New Roman" w:cs="Times New Roman"/>
          <w:lang w:val="es-ES"/>
        </w:rPr>
        <w:t xml:space="preserve"> </w:t>
      </w:r>
      <w:r w:rsidRPr="004414CE">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w:t>
      </w:r>
      <w:r w:rsidR="001147CA" w:rsidRPr="004414CE">
        <w:rPr>
          <w:rFonts w:ascii="Times New Roman" w:hAnsi="Times New Roman" w:cs="Times New Roman"/>
          <w:lang w:val="es-ES"/>
        </w:rPr>
        <w:t xml:space="preserve">. </w:t>
      </w:r>
      <w:r w:rsidR="00A14F2A">
        <w:rPr>
          <w:rFonts w:ascii="Times New Roman" w:hAnsi="Times New Roman" w:cs="Times New Roman"/>
          <w:lang w:val="es-ES"/>
        </w:rPr>
        <w:t xml:space="preserve">Alojamiento. </w:t>
      </w:r>
    </w:p>
    <w:p w14:paraId="291D0165" w14:textId="77777777" w:rsidR="00A14F2A" w:rsidRDefault="00A14F2A" w:rsidP="004B5602">
      <w:pPr>
        <w:jc w:val="both"/>
        <w:rPr>
          <w:rFonts w:ascii="Times New Roman" w:hAnsi="Times New Roman" w:cs="Times New Roman"/>
          <w:lang w:val="es-ES"/>
        </w:rPr>
      </w:pPr>
    </w:p>
    <w:p w14:paraId="4CDF923F" w14:textId="4B975B70" w:rsidR="001147CA" w:rsidRPr="004414CE" w:rsidRDefault="001147CA" w:rsidP="004B5602">
      <w:pPr>
        <w:jc w:val="both"/>
        <w:rPr>
          <w:rFonts w:ascii="Times New Roman" w:hAnsi="Times New Roman" w:cs="Times New Roman"/>
          <w:b/>
          <w:bCs/>
          <w:lang w:val="es-ES"/>
        </w:rPr>
      </w:pPr>
      <w:r w:rsidRPr="004414CE">
        <w:rPr>
          <w:rFonts w:ascii="Times New Roman" w:hAnsi="Times New Roman" w:cs="Times New Roman"/>
          <w:b/>
          <w:bCs/>
          <w:lang w:val="es-ES"/>
        </w:rPr>
        <w:t xml:space="preserve">DIA 3 SANTIAGO DE CHILE - </w:t>
      </w:r>
      <w:r w:rsidR="00A14F2A" w:rsidRPr="00A14F2A">
        <w:rPr>
          <w:rFonts w:ascii="Times New Roman" w:hAnsi="Times New Roman" w:cs="Times New Roman"/>
          <w:b/>
          <w:bCs/>
          <w:lang w:val="es-ES"/>
        </w:rPr>
        <w:t>Valparaíso y Viña del Mar</w:t>
      </w:r>
    </w:p>
    <w:p w14:paraId="24F49E6D" w14:textId="6B288748" w:rsidR="00F721B1" w:rsidRPr="004414CE" w:rsidRDefault="00015162" w:rsidP="00A14F2A">
      <w:pPr>
        <w:jc w:val="both"/>
        <w:rPr>
          <w:rFonts w:ascii="Times New Roman" w:hAnsi="Times New Roman" w:cs="Times New Roman"/>
          <w:lang w:val="es-ES"/>
        </w:rPr>
      </w:pPr>
      <w:r w:rsidRPr="004414CE">
        <w:rPr>
          <w:rFonts w:ascii="Times New Roman" w:hAnsi="Times New Roman" w:cs="Times New Roman"/>
          <w:lang w:val="es-ES"/>
        </w:rPr>
        <w:t xml:space="preserve">Desayuno. </w:t>
      </w:r>
      <w:r w:rsidR="00A14F2A" w:rsidRPr="00A14F2A">
        <w:rPr>
          <w:rFonts w:ascii="Times New Roman" w:hAnsi="Times New Roman" w:cs="Times New Roman"/>
          <w:lang w:val="es-ES"/>
        </w:rPr>
        <w:t>Comenzaremos nuestra experiencia partiendo desde tu hotel rumbo a la costa, para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descubrir dos joyas del litoral central: Valparaíso, con su vibrante cultura y arquitectura única, y Viña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del Mar, famosa por sus elegantes jardines y hermosas playas.</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w:t>
      </w:r>
      <w:r w:rsidR="0027758A">
        <w:rPr>
          <w:rFonts w:ascii="Times New Roman" w:hAnsi="Times New Roman" w:cs="Times New Roman"/>
          <w:lang w:val="es-ES"/>
        </w:rPr>
        <w:t xml:space="preserve"> </w:t>
      </w:r>
      <w:r w:rsidR="00A14F2A" w:rsidRPr="00A14F2A">
        <w:rPr>
          <w:rFonts w:ascii="Times New Roman" w:hAnsi="Times New Roman" w:cs="Times New Roman"/>
          <w:lang w:val="es-ES"/>
        </w:rPr>
        <w:t>Luego nos dirigiremos a Viña del Mar, donde conoceremos sus principales atractivos como el Casino de Juegos, sus jardines y avenidas emblemáticas. También haremos paradas en el icónico Reloj de Flores y frente al Museo Fonck, hogar del único moái de Isla de Pascua presente en el territorio continental. Además, podrás visitar la histórica Quinta Vergara.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Finalizaremos esta inolvidable jornada con el regreso a Santiago.</w:t>
      </w:r>
      <w:r w:rsidR="00980926" w:rsidRPr="004414CE">
        <w:rPr>
          <w:rFonts w:ascii="Times New Roman" w:hAnsi="Times New Roman" w:cs="Times New Roman"/>
          <w:lang w:val="es-ES"/>
        </w:rPr>
        <w:t xml:space="preserve"> </w:t>
      </w:r>
    </w:p>
    <w:p w14:paraId="12339893" w14:textId="77777777" w:rsidR="003B2547" w:rsidRDefault="003B2547" w:rsidP="00D132A2">
      <w:pPr>
        <w:jc w:val="both"/>
        <w:rPr>
          <w:rFonts w:ascii="Times New Roman" w:hAnsi="Times New Roman" w:cs="Times New Roman"/>
          <w:b/>
          <w:bCs/>
          <w:lang w:val="es-ES"/>
        </w:rPr>
      </w:pPr>
    </w:p>
    <w:p w14:paraId="66EB3AF7" w14:textId="157279C7" w:rsidR="00F721B1" w:rsidRPr="004414CE" w:rsidRDefault="00163C31" w:rsidP="00D132A2">
      <w:pPr>
        <w:jc w:val="both"/>
        <w:rPr>
          <w:rFonts w:ascii="Times New Roman" w:hAnsi="Times New Roman" w:cs="Times New Roman"/>
          <w:b/>
          <w:bCs/>
          <w:lang w:val="es-ES"/>
        </w:rPr>
      </w:pPr>
      <w:r w:rsidRPr="004414CE">
        <w:rPr>
          <w:rFonts w:ascii="Times New Roman" w:hAnsi="Times New Roman" w:cs="Times New Roman"/>
          <w:b/>
          <w:bCs/>
          <w:lang w:val="es-ES"/>
        </w:rPr>
        <w:t xml:space="preserve">DIA </w:t>
      </w:r>
      <w:r w:rsidR="001A0C65">
        <w:rPr>
          <w:rFonts w:ascii="Times New Roman" w:hAnsi="Times New Roman" w:cs="Times New Roman"/>
          <w:b/>
          <w:bCs/>
          <w:lang w:val="es-ES"/>
        </w:rPr>
        <w:t>4</w:t>
      </w:r>
      <w:r w:rsidRPr="004414CE">
        <w:rPr>
          <w:rFonts w:ascii="Times New Roman" w:hAnsi="Times New Roman" w:cs="Times New Roman"/>
          <w:b/>
          <w:bCs/>
          <w:lang w:val="es-ES"/>
        </w:rPr>
        <w:t xml:space="preserve"> SANTIAGO DE CHILE</w:t>
      </w:r>
      <w:r w:rsidR="001A0C65">
        <w:rPr>
          <w:rFonts w:ascii="Times New Roman" w:hAnsi="Times New Roman" w:cs="Times New Roman"/>
          <w:b/>
          <w:bCs/>
          <w:lang w:val="es-ES"/>
        </w:rPr>
        <w:t xml:space="preserve"> – </w:t>
      </w:r>
      <w:r w:rsidR="003B2547" w:rsidRPr="003B2547">
        <w:rPr>
          <w:rFonts w:ascii="Times New Roman" w:hAnsi="Times New Roman" w:cs="Times New Roman"/>
          <w:b/>
          <w:bCs/>
          <w:lang w:val="es-ES"/>
        </w:rPr>
        <w:t>MATAVERI</w:t>
      </w:r>
      <w:r w:rsidR="003B2547">
        <w:rPr>
          <w:rFonts w:ascii="Times New Roman" w:hAnsi="Times New Roman" w:cs="Times New Roman"/>
          <w:b/>
          <w:bCs/>
          <w:lang w:val="es-ES"/>
        </w:rPr>
        <w:t xml:space="preserve"> - </w:t>
      </w:r>
      <w:r w:rsidR="003B2547" w:rsidRPr="003B2547">
        <w:rPr>
          <w:rFonts w:ascii="Times New Roman" w:hAnsi="Times New Roman" w:cs="Times New Roman"/>
          <w:b/>
          <w:bCs/>
          <w:lang w:val="es-ES"/>
        </w:rPr>
        <w:t>PUEBLO HANGA ROA</w:t>
      </w:r>
    </w:p>
    <w:p w14:paraId="65F14717" w14:textId="1D38160F" w:rsidR="004E6F27" w:rsidRDefault="004E6F27" w:rsidP="00D132A2">
      <w:pPr>
        <w:jc w:val="both"/>
        <w:rPr>
          <w:rFonts w:ascii="Times New Roman" w:hAnsi="Times New Roman" w:cs="Times New Roman"/>
          <w:lang w:val="es-ES"/>
        </w:rPr>
      </w:pPr>
      <w:r w:rsidRPr="004414CE">
        <w:rPr>
          <w:rFonts w:ascii="Times New Roman" w:hAnsi="Times New Roman" w:cs="Times New Roman"/>
          <w:lang w:val="es-ES"/>
        </w:rPr>
        <w:t xml:space="preserve">Desayuno. Traslado del hotel hacia el aeropuerto </w:t>
      </w:r>
      <w:r w:rsidR="00694804">
        <w:rPr>
          <w:rFonts w:ascii="Times New Roman" w:hAnsi="Times New Roman" w:cs="Times New Roman"/>
          <w:lang w:val="es-ES"/>
        </w:rPr>
        <w:t xml:space="preserve">de Santiago </w:t>
      </w:r>
      <w:r w:rsidRPr="004414CE">
        <w:rPr>
          <w:rFonts w:ascii="Times New Roman" w:hAnsi="Times New Roman" w:cs="Times New Roman"/>
          <w:lang w:val="es-ES"/>
        </w:rPr>
        <w:t>para tomar el v</w:t>
      </w:r>
      <w:r w:rsidR="00FE0CBC">
        <w:rPr>
          <w:rFonts w:ascii="Times New Roman" w:hAnsi="Times New Roman" w:cs="Times New Roman"/>
          <w:lang w:val="es-ES"/>
        </w:rPr>
        <w:t xml:space="preserve">uelo con destino a </w:t>
      </w:r>
      <w:r w:rsidR="00907F6A">
        <w:rPr>
          <w:rFonts w:ascii="Times New Roman" w:hAnsi="Times New Roman" w:cs="Times New Roman"/>
          <w:lang w:val="es-ES"/>
        </w:rPr>
        <w:t>Hanga Roa</w:t>
      </w:r>
      <w:r w:rsidR="00FE0CBC">
        <w:rPr>
          <w:rFonts w:ascii="Times New Roman" w:hAnsi="Times New Roman" w:cs="Times New Roman"/>
          <w:lang w:val="es-ES"/>
        </w:rPr>
        <w:t xml:space="preserve">. Llegada, asistencia y traslado del aeropuerto </w:t>
      </w:r>
      <w:proofErr w:type="spellStart"/>
      <w:r w:rsidR="00286372" w:rsidRPr="00286372">
        <w:rPr>
          <w:rFonts w:ascii="Times New Roman" w:hAnsi="Times New Roman" w:cs="Times New Roman"/>
          <w:lang w:val="es-ES"/>
        </w:rPr>
        <w:t>Mataveri</w:t>
      </w:r>
      <w:proofErr w:type="spellEnd"/>
      <w:r w:rsidR="00286372" w:rsidRPr="00286372">
        <w:rPr>
          <w:rFonts w:ascii="Times New Roman" w:hAnsi="Times New Roman" w:cs="Times New Roman"/>
          <w:lang w:val="es-ES"/>
        </w:rPr>
        <w:t xml:space="preserve"> </w:t>
      </w:r>
      <w:r w:rsidR="00FE0CBC">
        <w:rPr>
          <w:rFonts w:ascii="Times New Roman" w:hAnsi="Times New Roman" w:cs="Times New Roman"/>
          <w:lang w:val="es-ES"/>
        </w:rPr>
        <w:t xml:space="preserve">hacia el hotel en </w:t>
      </w:r>
      <w:r w:rsidR="00286372">
        <w:rPr>
          <w:rFonts w:ascii="Times New Roman" w:hAnsi="Times New Roman" w:cs="Times New Roman"/>
          <w:lang w:val="es-ES"/>
        </w:rPr>
        <w:t>Hanga Roa</w:t>
      </w:r>
      <w:r w:rsidR="00FE0CBC">
        <w:rPr>
          <w:rFonts w:ascii="Times New Roman" w:hAnsi="Times New Roman" w:cs="Times New Roman"/>
          <w:lang w:val="es-ES"/>
        </w:rPr>
        <w:t xml:space="preserve">. Alojamiento. </w:t>
      </w:r>
    </w:p>
    <w:p w14:paraId="0BC996F0" w14:textId="77777777" w:rsidR="00C50D09" w:rsidRDefault="00C50D09" w:rsidP="00D132A2">
      <w:pPr>
        <w:jc w:val="both"/>
        <w:rPr>
          <w:rFonts w:ascii="Times New Roman" w:hAnsi="Times New Roman" w:cs="Times New Roman"/>
          <w:lang w:val="es-ES"/>
        </w:rPr>
      </w:pPr>
    </w:p>
    <w:p w14:paraId="32432862" w14:textId="369A3BDF" w:rsidR="00C50D09" w:rsidRDefault="00C50D09" w:rsidP="00D132A2">
      <w:pPr>
        <w:jc w:val="both"/>
        <w:rPr>
          <w:rFonts w:ascii="Times New Roman" w:hAnsi="Times New Roman" w:cs="Times New Roman"/>
          <w:b/>
          <w:bCs/>
        </w:rPr>
      </w:pPr>
      <w:r w:rsidRPr="00C50D09">
        <w:rPr>
          <w:rFonts w:ascii="Times New Roman" w:hAnsi="Times New Roman" w:cs="Times New Roman"/>
          <w:b/>
          <w:bCs/>
          <w:lang w:val="es-ES"/>
        </w:rPr>
        <w:t>D</w:t>
      </w:r>
      <w:r>
        <w:rPr>
          <w:rFonts w:ascii="Times New Roman" w:hAnsi="Times New Roman" w:cs="Times New Roman"/>
          <w:b/>
          <w:bCs/>
          <w:lang w:val="es-ES"/>
        </w:rPr>
        <w:t>I</w:t>
      </w:r>
      <w:r w:rsidRPr="00C50D09">
        <w:rPr>
          <w:rFonts w:ascii="Times New Roman" w:hAnsi="Times New Roman" w:cs="Times New Roman"/>
          <w:b/>
          <w:bCs/>
          <w:lang w:val="es-ES"/>
        </w:rPr>
        <w:t>A 5</w:t>
      </w:r>
      <w:r>
        <w:rPr>
          <w:rFonts w:ascii="Times New Roman" w:hAnsi="Times New Roman" w:cs="Times New Roman"/>
          <w:b/>
          <w:bCs/>
          <w:lang w:val="es-ES"/>
        </w:rPr>
        <w:t xml:space="preserve"> </w:t>
      </w:r>
      <w:r w:rsidR="00D97241">
        <w:rPr>
          <w:rFonts w:ascii="Times New Roman" w:hAnsi="Times New Roman" w:cs="Times New Roman"/>
          <w:b/>
          <w:bCs/>
          <w:lang w:val="es-ES"/>
        </w:rPr>
        <w:t xml:space="preserve">HANGA ROA - </w:t>
      </w:r>
      <w:r w:rsidR="00D97241" w:rsidRPr="00D97241">
        <w:rPr>
          <w:rFonts w:ascii="Times New Roman" w:hAnsi="Times New Roman" w:cs="Times New Roman"/>
          <w:b/>
          <w:bCs/>
        </w:rPr>
        <w:t xml:space="preserve">Centro Ceremonial </w:t>
      </w:r>
      <w:proofErr w:type="spellStart"/>
      <w:r w:rsidR="00D97241" w:rsidRPr="00D97241">
        <w:rPr>
          <w:rFonts w:ascii="Times New Roman" w:hAnsi="Times New Roman" w:cs="Times New Roman"/>
          <w:b/>
          <w:bCs/>
        </w:rPr>
        <w:t>Orongo</w:t>
      </w:r>
      <w:proofErr w:type="spellEnd"/>
      <w:r w:rsidR="00D97241" w:rsidRPr="00D97241">
        <w:rPr>
          <w:rFonts w:ascii="Times New Roman" w:hAnsi="Times New Roman" w:cs="Times New Roman"/>
          <w:b/>
          <w:bCs/>
        </w:rPr>
        <w:t xml:space="preserve"> y Volcán </w:t>
      </w:r>
      <w:proofErr w:type="spellStart"/>
      <w:r w:rsidR="00D97241" w:rsidRPr="00D97241">
        <w:rPr>
          <w:rFonts w:ascii="Times New Roman" w:hAnsi="Times New Roman" w:cs="Times New Roman"/>
          <w:b/>
          <w:bCs/>
        </w:rPr>
        <w:t>Rano</w:t>
      </w:r>
      <w:proofErr w:type="spellEnd"/>
      <w:r w:rsidR="00D97241" w:rsidRPr="00D97241">
        <w:rPr>
          <w:rFonts w:ascii="Times New Roman" w:hAnsi="Times New Roman" w:cs="Times New Roman"/>
          <w:b/>
          <w:bCs/>
        </w:rPr>
        <w:t xml:space="preserve"> Kau</w:t>
      </w:r>
    </w:p>
    <w:p w14:paraId="1054CDB5" w14:textId="7DBFBFDF" w:rsidR="00D97241" w:rsidRDefault="00D97241" w:rsidP="00D132A2">
      <w:pPr>
        <w:jc w:val="both"/>
        <w:rPr>
          <w:rFonts w:ascii="Times New Roman" w:hAnsi="Times New Roman" w:cs="Times New Roman"/>
        </w:rPr>
      </w:pPr>
      <w:r>
        <w:rPr>
          <w:rFonts w:ascii="Times New Roman" w:hAnsi="Times New Roman" w:cs="Times New Roman"/>
        </w:rPr>
        <w:t xml:space="preserve">Desayuno. </w:t>
      </w:r>
      <w:r w:rsidRPr="00D97241">
        <w:rPr>
          <w:rFonts w:ascii="Times New Roman" w:hAnsi="Times New Roman" w:cs="Times New Roman"/>
        </w:rPr>
        <w:t xml:space="preserve">Iniciaremos nuestra </w:t>
      </w:r>
      <w:r>
        <w:rPr>
          <w:rFonts w:ascii="Times New Roman" w:hAnsi="Times New Roman" w:cs="Times New Roman"/>
        </w:rPr>
        <w:t>e</w:t>
      </w:r>
      <w:r w:rsidRPr="00D97241">
        <w:rPr>
          <w:rFonts w:ascii="Times New Roman" w:hAnsi="Times New Roman" w:cs="Times New Roman"/>
        </w:rPr>
        <w:t xml:space="preserve">xperiencia desde tu hotel para visitar el Volcán </w:t>
      </w:r>
      <w:proofErr w:type="spellStart"/>
      <w:r w:rsidRPr="00D97241">
        <w:rPr>
          <w:rFonts w:ascii="Times New Roman" w:hAnsi="Times New Roman" w:cs="Times New Roman"/>
        </w:rPr>
        <w:t>Rano</w:t>
      </w:r>
      <w:proofErr w:type="spellEnd"/>
      <w:r w:rsidRPr="00D97241">
        <w:rPr>
          <w:rFonts w:ascii="Times New Roman" w:hAnsi="Times New Roman" w:cs="Times New Roman"/>
        </w:rPr>
        <w:t xml:space="preserve"> Kau, el que nos entregará una de las vistas más majestuosas de toda la isla y el Centro Ceremonial </w:t>
      </w:r>
      <w:proofErr w:type="spellStart"/>
      <w:r w:rsidRPr="00D97241">
        <w:rPr>
          <w:rFonts w:ascii="Times New Roman" w:hAnsi="Times New Roman" w:cs="Times New Roman"/>
        </w:rPr>
        <w:t>Orongo</w:t>
      </w:r>
      <w:proofErr w:type="spellEnd"/>
      <w:r w:rsidRPr="00D97241">
        <w:rPr>
          <w:rFonts w:ascii="Times New Roman" w:hAnsi="Times New Roman" w:cs="Times New Roman"/>
        </w:rPr>
        <w:t xml:space="preserve">, uno de los sitios arqueológicos más interesantes y espectaculares de este lugar.  Nos dirigiremos a </w:t>
      </w:r>
      <w:proofErr w:type="spellStart"/>
      <w:r w:rsidRPr="00D97241">
        <w:rPr>
          <w:rFonts w:ascii="Times New Roman" w:hAnsi="Times New Roman" w:cs="Times New Roman"/>
        </w:rPr>
        <w:t>Rano</w:t>
      </w:r>
      <w:proofErr w:type="spellEnd"/>
      <w:r w:rsidRPr="00D97241">
        <w:rPr>
          <w:rFonts w:ascii="Times New Roman" w:hAnsi="Times New Roman" w:cs="Times New Roman"/>
        </w:rPr>
        <w:t xml:space="preserve"> Kau,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w:t>
      </w:r>
      <w:r w:rsidR="00CD0EE2">
        <w:rPr>
          <w:rFonts w:ascii="Times New Roman" w:hAnsi="Times New Roman" w:cs="Times New Roman"/>
        </w:rPr>
        <w:t xml:space="preserve"> </w:t>
      </w:r>
      <w:r w:rsidRPr="00D97241">
        <w:rPr>
          <w:rFonts w:ascii="Times New Roman" w:hAnsi="Times New Roman" w:cs="Times New Roman"/>
        </w:rPr>
        <w:t xml:space="preserve">Continuaremos hacia </w:t>
      </w:r>
      <w:proofErr w:type="spellStart"/>
      <w:r w:rsidRPr="00D97241">
        <w:rPr>
          <w:rFonts w:ascii="Times New Roman" w:hAnsi="Times New Roman" w:cs="Times New Roman"/>
        </w:rPr>
        <w:t>Orongo</w:t>
      </w:r>
      <w:proofErr w:type="spellEnd"/>
      <w:r w:rsidRPr="00D97241">
        <w:rPr>
          <w:rFonts w:ascii="Times New Roman" w:hAnsi="Times New Roman" w:cs="Times New Roman"/>
        </w:rPr>
        <w:t>,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w:t>
      </w:r>
      <w:r w:rsidR="00CD0EE2">
        <w:rPr>
          <w:rFonts w:ascii="Times New Roman" w:hAnsi="Times New Roman" w:cs="Times New Roman"/>
        </w:rPr>
        <w:t xml:space="preserve">. Alojamiento. </w:t>
      </w:r>
    </w:p>
    <w:p w14:paraId="296FBC3B" w14:textId="77777777" w:rsidR="00CD0EE2" w:rsidRDefault="00CD0EE2" w:rsidP="00D132A2">
      <w:pPr>
        <w:jc w:val="both"/>
        <w:rPr>
          <w:rFonts w:ascii="Times New Roman" w:hAnsi="Times New Roman" w:cs="Times New Roman"/>
        </w:rPr>
      </w:pPr>
    </w:p>
    <w:p w14:paraId="73F92148" w14:textId="00BD9F82" w:rsidR="00CD0EE2" w:rsidRPr="00CD0EE2" w:rsidRDefault="00CD0EE2" w:rsidP="00D132A2">
      <w:pPr>
        <w:jc w:val="both"/>
        <w:rPr>
          <w:rFonts w:ascii="Times New Roman" w:hAnsi="Times New Roman" w:cs="Times New Roman"/>
          <w:b/>
          <w:bCs/>
        </w:rPr>
      </w:pPr>
      <w:r w:rsidRPr="00CD0EE2">
        <w:rPr>
          <w:rFonts w:ascii="Times New Roman" w:hAnsi="Times New Roman" w:cs="Times New Roman"/>
          <w:b/>
          <w:bCs/>
        </w:rPr>
        <w:t xml:space="preserve">DIA 6 HANGA ROA - </w:t>
      </w:r>
      <w:r w:rsidRPr="00CD0EE2">
        <w:rPr>
          <w:rFonts w:ascii="Times New Roman" w:hAnsi="Times New Roman" w:cs="Times New Roman"/>
          <w:b/>
          <w:bCs/>
        </w:rPr>
        <w:t>Cantera de los Moais y Playa Anakena (Box lunch incluido)</w:t>
      </w:r>
    </w:p>
    <w:p w14:paraId="6DACDDB2" w14:textId="16C25969" w:rsidR="00CD0EE2" w:rsidRDefault="00CD0EE2" w:rsidP="00D132A2">
      <w:pPr>
        <w:jc w:val="both"/>
        <w:rPr>
          <w:rFonts w:ascii="Times New Roman" w:hAnsi="Times New Roman" w:cs="Times New Roman"/>
        </w:rPr>
      </w:pPr>
      <w:r>
        <w:rPr>
          <w:rFonts w:ascii="Times New Roman" w:hAnsi="Times New Roman" w:cs="Times New Roman"/>
        </w:rPr>
        <w:t xml:space="preserve">Desayuno. </w:t>
      </w:r>
      <w:r w:rsidRPr="00CD0EE2">
        <w:rPr>
          <w:rFonts w:ascii="Times New Roman" w:hAnsi="Times New Roman" w:cs="Times New Roman"/>
        </w:rPr>
        <w:t xml:space="preserve">Iniciaremos esta </w:t>
      </w:r>
      <w:r>
        <w:rPr>
          <w:rFonts w:ascii="Times New Roman" w:hAnsi="Times New Roman" w:cs="Times New Roman"/>
        </w:rPr>
        <w:t>e</w:t>
      </w:r>
      <w:r w:rsidRPr="00CD0EE2">
        <w:rPr>
          <w:rFonts w:ascii="Times New Roman" w:hAnsi="Times New Roman" w:cs="Times New Roman"/>
        </w:rPr>
        <w:t>xperiencia desde tu hotel para explorar la Cantera de los Moais y la playa de Anakena, dos lugares imperdibles de esta hermosa isla.</w:t>
      </w:r>
      <w:r>
        <w:rPr>
          <w:rFonts w:ascii="Times New Roman" w:hAnsi="Times New Roman" w:cs="Times New Roman"/>
        </w:rPr>
        <w:t xml:space="preserve"> </w:t>
      </w:r>
      <w:r w:rsidRPr="00CD0EE2">
        <w:rPr>
          <w:rFonts w:ascii="Times New Roman" w:hAnsi="Times New Roman" w:cs="Times New Roman"/>
        </w:rPr>
        <w:t xml:space="preserve">Nos dirigiremos a Ahu </w:t>
      </w:r>
      <w:proofErr w:type="spellStart"/>
      <w:r w:rsidRPr="00CD0EE2">
        <w:rPr>
          <w:rFonts w:ascii="Times New Roman" w:hAnsi="Times New Roman" w:cs="Times New Roman"/>
        </w:rPr>
        <w:t>Akahanga</w:t>
      </w:r>
      <w:proofErr w:type="spellEnd"/>
      <w:r w:rsidRPr="00CD0EE2">
        <w:rPr>
          <w:rFonts w:ascii="Times New Roman" w:hAnsi="Times New Roman" w:cs="Times New Roman"/>
        </w:rPr>
        <w:t xml:space="preserve"> y Ahu </w:t>
      </w:r>
      <w:proofErr w:type="spellStart"/>
      <w:r w:rsidRPr="00CD0EE2">
        <w:rPr>
          <w:rFonts w:ascii="Times New Roman" w:hAnsi="Times New Roman" w:cs="Times New Roman"/>
        </w:rPr>
        <w:t>Tongariki</w:t>
      </w:r>
      <w:proofErr w:type="spellEnd"/>
      <w:r w:rsidRPr="00CD0EE2">
        <w:rPr>
          <w:rFonts w:ascii="Times New Roman" w:hAnsi="Times New Roman" w:cs="Times New Roman"/>
        </w:rPr>
        <w:t xml:space="preserve"> para luego visitar el cráter volcánico de </w:t>
      </w:r>
      <w:proofErr w:type="spellStart"/>
      <w:r w:rsidRPr="00CD0EE2">
        <w:rPr>
          <w:rFonts w:ascii="Times New Roman" w:hAnsi="Times New Roman" w:cs="Times New Roman"/>
        </w:rPr>
        <w:t>Rano</w:t>
      </w:r>
      <w:proofErr w:type="spellEnd"/>
      <w:r w:rsidRPr="00CD0EE2">
        <w:rPr>
          <w:rFonts w:ascii="Times New Roman" w:hAnsi="Times New Roman" w:cs="Times New Roman"/>
        </w:rPr>
        <w:t xml:space="preserve"> Raraku y la Cantera de los Moais, donde podremos ver cerca de 400 de estas icónicas figuras de Rapa Nui. Tendremos luego la oportunidad de disfrutar un picnic rodeados de la naturaleza única de este lugar, continuando nuestro recorrido hacia la mítica playa de Anakena, una de las mejores para nadar y de la cual se dice que </w:t>
      </w:r>
      <w:r w:rsidRPr="00CD0EE2">
        <w:rPr>
          <w:rFonts w:ascii="Times New Roman" w:hAnsi="Times New Roman" w:cs="Times New Roman"/>
        </w:rPr>
        <w:t>allí</w:t>
      </w:r>
      <w:r w:rsidRPr="00CD0EE2">
        <w:rPr>
          <w:rFonts w:ascii="Times New Roman" w:hAnsi="Times New Roman" w:cs="Times New Roman"/>
        </w:rPr>
        <w:t xml:space="preserve"> atracó el primer colono de la isla, el jefe polinesio Hotu Matu'a. Seguiremos con un paseo por dos cuevas pequeñas en un desfiladero y por las playas cercanas de </w:t>
      </w:r>
      <w:proofErr w:type="spellStart"/>
      <w:r w:rsidRPr="00CD0EE2">
        <w:rPr>
          <w:rFonts w:ascii="Times New Roman" w:hAnsi="Times New Roman" w:cs="Times New Roman"/>
        </w:rPr>
        <w:t>Poike</w:t>
      </w:r>
      <w:proofErr w:type="spellEnd"/>
      <w:r w:rsidRPr="00CD0EE2">
        <w:rPr>
          <w:rFonts w:ascii="Times New Roman" w:hAnsi="Times New Roman" w:cs="Times New Roman"/>
        </w:rPr>
        <w:t xml:space="preserve"> y </w:t>
      </w:r>
      <w:proofErr w:type="spellStart"/>
      <w:r w:rsidRPr="00CD0EE2">
        <w:rPr>
          <w:rFonts w:ascii="Times New Roman" w:hAnsi="Times New Roman" w:cs="Times New Roman"/>
        </w:rPr>
        <w:t>Ovahe</w:t>
      </w:r>
      <w:proofErr w:type="spellEnd"/>
      <w:r w:rsidRPr="00CD0EE2">
        <w:rPr>
          <w:rFonts w:ascii="Times New Roman" w:hAnsi="Times New Roman" w:cs="Times New Roman"/>
        </w:rPr>
        <w:t>, donde podremos disfrutar de tiempo libre y de su arena blanca y sus aguas cristalinas, regresando luego al hotel en Hanga Roa.</w:t>
      </w:r>
      <w:r>
        <w:rPr>
          <w:rFonts w:ascii="Times New Roman" w:hAnsi="Times New Roman" w:cs="Times New Roman"/>
        </w:rPr>
        <w:t xml:space="preserve"> Alojamiento. </w:t>
      </w:r>
    </w:p>
    <w:p w14:paraId="70288372" w14:textId="77777777" w:rsidR="00CD0EE2" w:rsidRDefault="00CD0EE2" w:rsidP="00D132A2">
      <w:pPr>
        <w:jc w:val="both"/>
        <w:rPr>
          <w:rFonts w:ascii="Times New Roman" w:hAnsi="Times New Roman" w:cs="Times New Roman"/>
        </w:rPr>
      </w:pPr>
    </w:p>
    <w:p w14:paraId="20238D41" w14:textId="7FA591A4" w:rsidR="00CD0EE2" w:rsidRDefault="00CD0EE2" w:rsidP="00D132A2">
      <w:pPr>
        <w:jc w:val="both"/>
        <w:rPr>
          <w:rFonts w:ascii="Times New Roman" w:hAnsi="Times New Roman" w:cs="Times New Roman"/>
          <w:b/>
          <w:bCs/>
        </w:rPr>
      </w:pPr>
      <w:r w:rsidRPr="00CD0EE2">
        <w:rPr>
          <w:rFonts w:ascii="Times New Roman" w:hAnsi="Times New Roman" w:cs="Times New Roman"/>
          <w:b/>
          <w:bCs/>
        </w:rPr>
        <w:t xml:space="preserve">DIA 7 HANGA ROA </w:t>
      </w:r>
      <w:r>
        <w:rPr>
          <w:rFonts w:ascii="Times New Roman" w:hAnsi="Times New Roman" w:cs="Times New Roman"/>
          <w:b/>
          <w:bCs/>
        </w:rPr>
        <w:t>–</w:t>
      </w:r>
      <w:r w:rsidRPr="00CD0EE2">
        <w:rPr>
          <w:rFonts w:ascii="Times New Roman" w:hAnsi="Times New Roman" w:cs="Times New Roman"/>
          <w:b/>
          <w:bCs/>
        </w:rPr>
        <w:t xml:space="preserve"> </w:t>
      </w:r>
      <w:r w:rsidRPr="00CD0EE2">
        <w:rPr>
          <w:rFonts w:ascii="Times New Roman" w:hAnsi="Times New Roman" w:cs="Times New Roman"/>
          <w:b/>
          <w:bCs/>
        </w:rPr>
        <w:t>MATAVERI</w:t>
      </w:r>
      <w:r>
        <w:rPr>
          <w:rFonts w:ascii="Times New Roman" w:hAnsi="Times New Roman" w:cs="Times New Roman"/>
          <w:b/>
          <w:bCs/>
        </w:rPr>
        <w:t xml:space="preserve"> </w:t>
      </w:r>
    </w:p>
    <w:p w14:paraId="2F89AC29" w14:textId="61F825DB" w:rsidR="00CD0EE2" w:rsidRDefault="00CD0EE2" w:rsidP="00D132A2">
      <w:pPr>
        <w:jc w:val="both"/>
        <w:rPr>
          <w:rFonts w:ascii="Times New Roman" w:hAnsi="Times New Roman" w:cs="Times New Roman"/>
        </w:rPr>
      </w:pPr>
      <w:r>
        <w:rPr>
          <w:rFonts w:ascii="Times New Roman" w:hAnsi="Times New Roman" w:cs="Times New Roman"/>
        </w:rPr>
        <w:t xml:space="preserve">Desayuno. A la hora indicada, recogida en el hotel y traslado al aeropuerto de </w:t>
      </w:r>
      <w:proofErr w:type="spellStart"/>
      <w:r w:rsidRPr="00CD0EE2">
        <w:rPr>
          <w:rFonts w:ascii="Times New Roman" w:hAnsi="Times New Roman" w:cs="Times New Roman"/>
        </w:rPr>
        <w:t>Mataveri</w:t>
      </w:r>
      <w:proofErr w:type="spellEnd"/>
      <w:r>
        <w:rPr>
          <w:rFonts w:ascii="Times New Roman" w:hAnsi="Times New Roman" w:cs="Times New Roman"/>
        </w:rPr>
        <w:t xml:space="preserve"> para tomar el vuelo de regreso y…</w:t>
      </w:r>
    </w:p>
    <w:p w14:paraId="7D2F9BBB" w14:textId="77777777" w:rsidR="00CD0EE2" w:rsidRDefault="00CD0EE2" w:rsidP="00D132A2">
      <w:pPr>
        <w:jc w:val="both"/>
        <w:rPr>
          <w:rFonts w:ascii="Times New Roman" w:hAnsi="Times New Roman" w:cs="Times New Roman"/>
        </w:rPr>
      </w:pPr>
    </w:p>
    <w:p w14:paraId="23DB1AFB" w14:textId="77777777" w:rsidR="00CD0EE2" w:rsidRDefault="00CD0EE2" w:rsidP="00D132A2">
      <w:pPr>
        <w:jc w:val="both"/>
        <w:rPr>
          <w:rFonts w:ascii="Times New Roman" w:hAnsi="Times New Roman" w:cs="Times New Roman"/>
        </w:rPr>
      </w:pPr>
    </w:p>
    <w:p w14:paraId="12B30BE8" w14:textId="0F5ACADB" w:rsidR="00163AC1" w:rsidRDefault="00E64669" w:rsidP="004E6F27">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1B62AF87" w14:textId="77777777" w:rsidR="00163AC1" w:rsidRPr="004414CE" w:rsidRDefault="00163AC1" w:rsidP="004E6F27">
      <w:pPr>
        <w:jc w:val="center"/>
        <w:rPr>
          <w:rFonts w:ascii="Times New Roman" w:hAnsi="Times New Roman" w:cs="Times New Roman"/>
          <w:b/>
          <w:bCs/>
          <w:lang w:val="es-ES"/>
        </w:rPr>
      </w:pPr>
    </w:p>
    <w:p w14:paraId="65CA6C06" w14:textId="77777777" w:rsidR="004A1D4E" w:rsidRPr="004414CE" w:rsidRDefault="004A1D4E" w:rsidP="004A1D4E">
      <w:pPr>
        <w:jc w:val="both"/>
        <w:rPr>
          <w:rFonts w:ascii="Times New Roman" w:hAnsi="Times New Roman" w:cs="Times New Roman"/>
          <w:b/>
          <w:bCs/>
          <w:lang w:val="es-ES"/>
        </w:rPr>
      </w:pPr>
    </w:p>
    <w:p w14:paraId="5657E10C" w14:textId="1251C39F" w:rsidR="004A1D4E" w:rsidRPr="004414CE" w:rsidRDefault="004A1D4E" w:rsidP="004A1D4E">
      <w:pPr>
        <w:jc w:val="both"/>
        <w:rPr>
          <w:rFonts w:ascii="Times New Roman" w:hAnsi="Times New Roman" w:cs="Times New Roman"/>
          <w:b/>
          <w:bCs/>
          <w:lang w:val="es-ES"/>
        </w:rPr>
      </w:pPr>
      <w:r w:rsidRPr="004414CE">
        <w:rPr>
          <w:rFonts w:ascii="Times New Roman" w:hAnsi="Times New Roman" w:cs="Times New Roman"/>
          <w:b/>
          <w:bCs/>
          <w:lang w:val="es-ES"/>
        </w:rPr>
        <w:t xml:space="preserve">PRECIOS POR PERSONA PARA PAGAR EN DOLARES </w:t>
      </w:r>
    </w:p>
    <w:p w14:paraId="6C6AAFA6" w14:textId="77777777" w:rsidR="004A1D4E" w:rsidRDefault="004A1D4E" w:rsidP="004A1D4E">
      <w:pPr>
        <w:jc w:val="both"/>
        <w:rPr>
          <w:rFonts w:ascii="Times New Roman" w:hAnsi="Times New Roman" w:cs="Times New Roman"/>
          <w:b/>
          <w:bCs/>
          <w:lang w:val="es-ES"/>
        </w:rPr>
      </w:pPr>
    </w:p>
    <w:tbl>
      <w:tblPr>
        <w:tblStyle w:val="Tablaconcuadrcula"/>
        <w:tblW w:w="3754" w:type="pct"/>
        <w:jc w:val="center"/>
        <w:tblLook w:val="04A0" w:firstRow="1" w:lastRow="0" w:firstColumn="1" w:lastColumn="0" w:noHBand="0" w:noVBand="1"/>
      </w:tblPr>
      <w:tblGrid>
        <w:gridCol w:w="2524"/>
        <w:gridCol w:w="2507"/>
        <w:gridCol w:w="2530"/>
      </w:tblGrid>
      <w:tr w:rsidR="00713902" w:rsidRPr="004414CE" w14:paraId="52779A29" w14:textId="77777777" w:rsidTr="00042D8F">
        <w:trPr>
          <w:trHeight w:val="516"/>
          <w:jc w:val="center"/>
        </w:trPr>
        <w:tc>
          <w:tcPr>
            <w:tcW w:w="1669" w:type="pct"/>
            <w:vAlign w:val="center"/>
          </w:tcPr>
          <w:p w14:paraId="44DD54E4" w14:textId="77777777" w:rsidR="00713902" w:rsidRPr="004414CE" w:rsidRDefault="00713902" w:rsidP="00042D8F">
            <w:pPr>
              <w:jc w:val="center"/>
              <w:rPr>
                <w:rFonts w:ascii="Times New Roman" w:hAnsi="Times New Roman" w:cs="Times New Roman"/>
                <w:b/>
                <w:bCs/>
                <w:lang w:val="es-ES"/>
              </w:rPr>
            </w:pPr>
            <w:r w:rsidRPr="004414CE">
              <w:rPr>
                <w:rFonts w:ascii="Times New Roman" w:hAnsi="Times New Roman" w:cs="Times New Roman"/>
                <w:b/>
                <w:bCs/>
                <w:lang w:val="es-ES"/>
              </w:rPr>
              <w:t>Categoría de Hotel</w:t>
            </w:r>
          </w:p>
        </w:tc>
        <w:tc>
          <w:tcPr>
            <w:tcW w:w="1658" w:type="pct"/>
            <w:vAlign w:val="center"/>
          </w:tcPr>
          <w:p w14:paraId="7A0E806C" w14:textId="77777777" w:rsidR="00713902" w:rsidRPr="004414CE" w:rsidRDefault="00713902" w:rsidP="00042D8F">
            <w:pPr>
              <w:jc w:val="center"/>
              <w:rPr>
                <w:rFonts w:ascii="Times New Roman" w:hAnsi="Times New Roman" w:cs="Times New Roman"/>
                <w:b/>
                <w:bCs/>
                <w:lang w:val="es-ES"/>
              </w:rPr>
            </w:pPr>
            <w:r w:rsidRPr="004414CE">
              <w:rPr>
                <w:rFonts w:ascii="Times New Roman" w:hAnsi="Times New Roman" w:cs="Times New Roman"/>
                <w:b/>
                <w:bCs/>
                <w:lang w:val="es-ES"/>
              </w:rPr>
              <w:t>Doble</w:t>
            </w:r>
          </w:p>
        </w:tc>
        <w:tc>
          <w:tcPr>
            <w:tcW w:w="1673" w:type="pct"/>
            <w:vAlign w:val="center"/>
          </w:tcPr>
          <w:p w14:paraId="1961A805" w14:textId="77777777" w:rsidR="00713902" w:rsidRPr="004414CE" w:rsidRDefault="00713902" w:rsidP="00042D8F">
            <w:pPr>
              <w:jc w:val="center"/>
              <w:rPr>
                <w:rFonts w:ascii="Times New Roman" w:hAnsi="Times New Roman" w:cs="Times New Roman"/>
                <w:b/>
                <w:bCs/>
                <w:lang w:val="es-ES"/>
              </w:rPr>
            </w:pPr>
            <w:r>
              <w:rPr>
                <w:rFonts w:ascii="Times New Roman" w:hAnsi="Times New Roman" w:cs="Times New Roman"/>
                <w:b/>
                <w:bCs/>
                <w:lang w:val="es-ES"/>
              </w:rPr>
              <w:t>Sencilla</w:t>
            </w:r>
          </w:p>
        </w:tc>
      </w:tr>
      <w:tr w:rsidR="00713902" w:rsidRPr="004414CE" w14:paraId="4835BFF4" w14:textId="77777777" w:rsidTr="00042D8F">
        <w:trPr>
          <w:jc w:val="center"/>
        </w:trPr>
        <w:tc>
          <w:tcPr>
            <w:tcW w:w="1669" w:type="pct"/>
            <w:vAlign w:val="center"/>
          </w:tcPr>
          <w:p w14:paraId="516208A3" w14:textId="77777777" w:rsidR="00713902" w:rsidRPr="004414CE" w:rsidRDefault="00713902" w:rsidP="00042D8F">
            <w:pPr>
              <w:rPr>
                <w:rFonts w:ascii="Times New Roman" w:hAnsi="Times New Roman" w:cs="Times New Roman"/>
                <w:b/>
                <w:bCs/>
                <w:lang w:val="es-ES"/>
              </w:rPr>
            </w:pPr>
            <w:r w:rsidRPr="004414CE">
              <w:rPr>
                <w:rFonts w:ascii="Times New Roman" w:hAnsi="Times New Roman" w:cs="Times New Roman"/>
                <w:b/>
                <w:bCs/>
                <w:lang w:val="es-ES"/>
              </w:rPr>
              <w:t>Turista Superior</w:t>
            </w:r>
          </w:p>
        </w:tc>
        <w:tc>
          <w:tcPr>
            <w:tcW w:w="1658" w:type="pct"/>
            <w:vAlign w:val="center"/>
          </w:tcPr>
          <w:p w14:paraId="38F224B7" w14:textId="024ECE46" w:rsidR="00713902" w:rsidRPr="004414CE" w:rsidRDefault="00793F3A" w:rsidP="00042D8F">
            <w:pPr>
              <w:jc w:val="center"/>
              <w:rPr>
                <w:rFonts w:ascii="Times New Roman" w:hAnsi="Times New Roman" w:cs="Times New Roman"/>
                <w:lang w:val="es-ES"/>
              </w:rPr>
            </w:pPr>
            <w:r>
              <w:rPr>
                <w:rFonts w:ascii="Times New Roman" w:hAnsi="Times New Roman" w:cs="Times New Roman"/>
                <w:lang w:val="es-ES"/>
              </w:rPr>
              <w:t>1.350</w:t>
            </w:r>
          </w:p>
        </w:tc>
        <w:tc>
          <w:tcPr>
            <w:tcW w:w="1673" w:type="pct"/>
            <w:vAlign w:val="center"/>
          </w:tcPr>
          <w:p w14:paraId="3C774F9B" w14:textId="70DD96FC" w:rsidR="00713902" w:rsidRPr="004414CE" w:rsidRDefault="00793F3A" w:rsidP="00042D8F">
            <w:pPr>
              <w:jc w:val="center"/>
              <w:rPr>
                <w:rFonts w:ascii="Times New Roman" w:hAnsi="Times New Roman" w:cs="Times New Roman"/>
                <w:lang w:val="es-ES"/>
              </w:rPr>
            </w:pPr>
            <w:r>
              <w:rPr>
                <w:rFonts w:ascii="Times New Roman" w:hAnsi="Times New Roman" w:cs="Times New Roman"/>
                <w:lang w:val="es-ES"/>
              </w:rPr>
              <w:t>2.185</w:t>
            </w:r>
          </w:p>
        </w:tc>
      </w:tr>
      <w:tr w:rsidR="00713902" w:rsidRPr="004414CE" w14:paraId="42CB6B4C" w14:textId="77777777" w:rsidTr="00042D8F">
        <w:trPr>
          <w:jc w:val="center"/>
        </w:trPr>
        <w:tc>
          <w:tcPr>
            <w:tcW w:w="1669" w:type="pct"/>
            <w:vAlign w:val="center"/>
          </w:tcPr>
          <w:p w14:paraId="5111DAE4" w14:textId="77777777" w:rsidR="00713902" w:rsidRPr="004414CE" w:rsidRDefault="00713902" w:rsidP="00042D8F">
            <w:pPr>
              <w:rPr>
                <w:rFonts w:ascii="Times New Roman" w:hAnsi="Times New Roman" w:cs="Times New Roman"/>
                <w:b/>
                <w:bCs/>
                <w:lang w:val="es-ES"/>
              </w:rPr>
            </w:pPr>
            <w:r w:rsidRPr="004414CE">
              <w:rPr>
                <w:rFonts w:ascii="Times New Roman" w:hAnsi="Times New Roman" w:cs="Times New Roman"/>
                <w:b/>
                <w:bCs/>
                <w:lang w:val="es-ES"/>
              </w:rPr>
              <w:t xml:space="preserve">Primera Superior </w:t>
            </w:r>
          </w:p>
        </w:tc>
        <w:tc>
          <w:tcPr>
            <w:tcW w:w="1658" w:type="pct"/>
            <w:vAlign w:val="center"/>
          </w:tcPr>
          <w:p w14:paraId="35074235" w14:textId="1DCFA809" w:rsidR="00713902" w:rsidRPr="004414CE" w:rsidRDefault="00793F3A" w:rsidP="00042D8F">
            <w:pPr>
              <w:jc w:val="center"/>
              <w:rPr>
                <w:rFonts w:ascii="Times New Roman" w:hAnsi="Times New Roman" w:cs="Times New Roman"/>
                <w:lang w:val="es-ES"/>
              </w:rPr>
            </w:pPr>
            <w:r>
              <w:rPr>
                <w:rFonts w:ascii="Times New Roman" w:hAnsi="Times New Roman" w:cs="Times New Roman"/>
                <w:lang w:val="es-ES"/>
              </w:rPr>
              <w:t>1.615</w:t>
            </w:r>
          </w:p>
        </w:tc>
        <w:tc>
          <w:tcPr>
            <w:tcW w:w="1673" w:type="pct"/>
            <w:vAlign w:val="center"/>
          </w:tcPr>
          <w:p w14:paraId="7283BBE0" w14:textId="2605D450" w:rsidR="00713902" w:rsidRPr="004414CE" w:rsidRDefault="00793F3A" w:rsidP="00042D8F">
            <w:pPr>
              <w:jc w:val="center"/>
              <w:rPr>
                <w:rFonts w:ascii="Times New Roman" w:hAnsi="Times New Roman" w:cs="Times New Roman"/>
                <w:lang w:val="es-ES"/>
              </w:rPr>
            </w:pPr>
            <w:r>
              <w:rPr>
                <w:rFonts w:ascii="Times New Roman" w:hAnsi="Times New Roman" w:cs="Times New Roman"/>
                <w:lang w:val="es-ES"/>
              </w:rPr>
              <w:t>2.665</w:t>
            </w:r>
          </w:p>
        </w:tc>
      </w:tr>
      <w:tr w:rsidR="00713902" w:rsidRPr="004414CE" w14:paraId="6E9136EF" w14:textId="77777777" w:rsidTr="00042D8F">
        <w:trPr>
          <w:jc w:val="center"/>
        </w:trPr>
        <w:tc>
          <w:tcPr>
            <w:tcW w:w="1669" w:type="pct"/>
            <w:vAlign w:val="center"/>
          </w:tcPr>
          <w:p w14:paraId="10E0243E" w14:textId="77777777" w:rsidR="00713902" w:rsidRPr="004414CE" w:rsidRDefault="00713902" w:rsidP="00042D8F">
            <w:pPr>
              <w:rPr>
                <w:rFonts w:ascii="Times New Roman" w:hAnsi="Times New Roman" w:cs="Times New Roman"/>
                <w:b/>
                <w:bCs/>
                <w:lang w:val="es-ES"/>
              </w:rPr>
            </w:pPr>
            <w:r w:rsidRPr="004414CE">
              <w:rPr>
                <w:rFonts w:ascii="Times New Roman" w:hAnsi="Times New Roman" w:cs="Times New Roman"/>
                <w:b/>
                <w:bCs/>
                <w:lang w:val="es-ES"/>
              </w:rPr>
              <w:t xml:space="preserve">Lujo </w:t>
            </w:r>
          </w:p>
        </w:tc>
        <w:tc>
          <w:tcPr>
            <w:tcW w:w="1658" w:type="pct"/>
            <w:vAlign w:val="center"/>
          </w:tcPr>
          <w:p w14:paraId="01DB2C01" w14:textId="59295F44" w:rsidR="00713902" w:rsidRPr="004414CE" w:rsidRDefault="00793F3A" w:rsidP="00042D8F">
            <w:pPr>
              <w:jc w:val="center"/>
              <w:rPr>
                <w:rFonts w:ascii="Times New Roman" w:hAnsi="Times New Roman" w:cs="Times New Roman"/>
                <w:lang w:val="es-ES"/>
              </w:rPr>
            </w:pPr>
            <w:r>
              <w:rPr>
                <w:rFonts w:ascii="Times New Roman" w:hAnsi="Times New Roman" w:cs="Times New Roman"/>
                <w:lang w:val="es-ES"/>
              </w:rPr>
              <w:t>2.330</w:t>
            </w:r>
          </w:p>
        </w:tc>
        <w:tc>
          <w:tcPr>
            <w:tcW w:w="1673" w:type="pct"/>
            <w:vAlign w:val="center"/>
          </w:tcPr>
          <w:p w14:paraId="5033CECC" w14:textId="72A01036" w:rsidR="00713902" w:rsidRPr="004414CE" w:rsidRDefault="00793F3A" w:rsidP="00042D8F">
            <w:pPr>
              <w:jc w:val="center"/>
              <w:rPr>
                <w:rFonts w:ascii="Times New Roman" w:hAnsi="Times New Roman" w:cs="Times New Roman"/>
                <w:lang w:val="es-ES"/>
              </w:rPr>
            </w:pPr>
            <w:r>
              <w:rPr>
                <w:rFonts w:ascii="Times New Roman" w:hAnsi="Times New Roman" w:cs="Times New Roman"/>
                <w:lang w:val="es-ES"/>
              </w:rPr>
              <w:t>4.400</w:t>
            </w:r>
          </w:p>
        </w:tc>
      </w:tr>
    </w:tbl>
    <w:p w14:paraId="53F562F6" w14:textId="77777777" w:rsidR="00713902" w:rsidRPr="004414CE" w:rsidRDefault="00713902" w:rsidP="00713902">
      <w:pPr>
        <w:jc w:val="center"/>
        <w:rPr>
          <w:rFonts w:ascii="Times New Roman" w:hAnsi="Times New Roman" w:cs="Times New Roman"/>
          <w:b/>
          <w:bCs/>
          <w:lang w:val="es-ES"/>
        </w:rPr>
      </w:pPr>
      <w:r w:rsidRPr="004414CE">
        <w:rPr>
          <w:rFonts w:ascii="Times New Roman" w:hAnsi="Times New Roman" w:cs="Times New Roman"/>
          <w:b/>
          <w:bCs/>
          <w:lang w:val="es-ES"/>
        </w:rPr>
        <w:t>Precios por persona</w:t>
      </w:r>
    </w:p>
    <w:p w14:paraId="1E09AD14" w14:textId="77777777" w:rsidR="00212CCC" w:rsidRPr="004414CE" w:rsidRDefault="00212CCC" w:rsidP="00713902">
      <w:pPr>
        <w:rPr>
          <w:rFonts w:ascii="Times New Roman" w:hAnsi="Times New Roman" w:cs="Times New Roman"/>
          <w:b/>
          <w:bCs/>
          <w:lang w:val="es-ES"/>
        </w:rPr>
      </w:pPr>
    </w:p>
    <w:p w14:paraId="147AA897" w14:textId="77777777" w:rsidR="00212CCC" w:rsidRPr="004414CE" w:rsidRDefault="00212CCC" w:rsidP="00C545CA">
      <w:pPr>
        <w:jc w:val="center"/>
        <w:rPr>
          <w:rFonts w:ascii="Times New Roman" w:hAnsi="Times New Roman" w:cs="Times New Roman"/>
          <w:b/>
          <w:bCs/>
          <w:lang w:val="es-ES"/>
        </w:rPr>
      </w:pPr>
    </w:p>
    <w:p w14:paraId="329159F6" w14:textId="7B58BE8B" w:rsidR="00212CCC" w:rsidRPr="004414CE" w:rsidRDefault="00212CCC" w:rsidP="00212CCC">
      <w:pPr>
        <w:jc w:val="both"/>
        <w:rPr>
          <w:rFonts w:ascii="Times New Roman" w:hAnsi="Times New Roman" w:cs="Times New Roman"/>
          <w:lang w:val="es-ES"/>
        </w:rPr>
      </w:pPr>
      <w:r w:rsidRPr="004414CE">
        <w:rPr>
          <w:rFonts w:ascii="Times New Roman" w:hAnsi="Times New Roman" w:cs="Times New Roman"/>
          <w:b/>
          <w:bCs/>
          <w:lang w:val="es-ES"/>
        </w:rPr>
        <w:t>LOS PRECIOS INCLUYEN</w:t>
      </w:r>
      <w:r w:rsidRPr="004414CE">
        <w:rPr>
          <w:rFonts w:ascii="Times New Roman" w:hAnsi="Times New Roman" w:cs="Times New Roman"/>
          <w:lang w:val="es-ES"/>
        </w:rPr>
        <w:t>:</w:t>
      </w:r>
    </w:p>
    <w:p w14:paraId="1B1EFF44" w14:textId="79AB5A8E"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Alojamiento en los Hoteles indicados o similares en </w:t>
      </w:r>
      <w:r w:rsidR="008C2E75">
        <w:rPr>
          <w:rFonts w:ascii="Times New Roman" w:hAnsi="Times New Roman" w:cs="Times New Roman"/>
          <w:lang w:val="es-ES"/>
        </w:rPr>
        <w:t xml:space="preserve">la </w:t>
      </w:r>
      <w:r w:rsidRPr="006E31E7">
        <w:rPr>
          <w:rFonts w:ascii="Times New Roman" w:hAnsi="Times New Roman" w:cs="Times New Roman"/>
          <w:lang w:val="es-ES"/>
        </w:rPr>
        <w:t>categoría</w:t>
      </w:r>
      <w:r w:rsidR="00FE4F11">
        <w:rPr>
          <w:rFonts w:ascii="Times New Roman" w:hAnsi="Times New Roman" w:cs="Times New Roman"/>
          <w:lang w:val="es-ES"/>
        </w:rPr>
        <w:t xml:space="preserve"> </w:t>
      </w:r>
      <w:r w:rsidR="008C2E75">
        <w:rPr>
          <w:rFonts w:ascii="Times New Roman" w:hAnsi="Times New Roman" w:cs="Times New Roman"/>
          <w:lang w:val="es-ES"/>
        </w:rPr>
        <w:t xml:space="preserve">elegida </w:t>
      </w:r>
    </w:p>
    <w:p w14:paraId="56B007C1" w14:textId="41AEED98" w:rsidR="00212CCC"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3</w:t>
      </w:r>
      <w:r w:rsidR="00212CCC" w:rsidRPr="006E31E7">
        <w:rPr>
          <w:rFonts w:ascii="Times New Roman" w:hAnsi="Times New Roman" w:cs="Times New Roman"/>
          <w:lang w:val="es-ES"/>
        </w:rPr>
        <w:t xml:space="preserve"> noches de alojamiento en Santiago de Chile </w:t>
      </w:r>
    </w:p>
    <w:p w14:paraId="4B238407" w14:textId="5AAF5308" w:rsidR="00A851D5"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3 noches de alojamiento en </w:t>
      </w:r>
      <w:r w:rsidR="000057FF">
        <w:rPr>
          <w:rFonts w:ascii="Times New Roman" w:hAnsi="Times New Roman" w:cs="Times New Roman"/>
          <w:lang w:val="es-ES"/>
        </w:rPr>
        <w:t>Hanga Roa</w:t>
      </w:r>
    </w:p>
    <w:p w14:paraId="1EDBD7C4" w14:textId="226B8B97"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Desayunos diarios</w:t>
      </w:r>
    </w:p>
    <w:p w14:paraId="735BD3B7" w14:textId="4C79CCD7"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City Tour Panorámico por la ciudad de Santiago de chile </w:t>
      </w:r>
    </w:p>
    <w:p w14:paraId="5F2CDEF1" w14:textId="3743C406" w:rsidR="00A851D5" w:rsidRDefault="00A851D5" w:rsidP="00A851D5">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Excursión de día completo a </w:t>
      </w:r>
      <w:r w:rsidRPr="00A851D5">
        <w:rPr>
          <w:rFonts w:ascii="Times New Roman" w:hAnsi="Times New Roman" w:cs="Times New Roman"/>
          <w:lang w:val="es-ES"/>
        </w:rPr>
        <w:t>Valparaíso y Viña del Mar</w:t>
      </w:r>
      <w:r>
        <w:rPr>
          <w:rFonts w:ascii="Times New Roman" w:hAnsi="Times New Roman" w:cs="Times New Roman"/>
          <w:lang w:val="es-ES"/>
        </w:rPr>
        <w:t xml:space="preserve"> desde Santiago </w:t>
      </w:r>
    </w:p>
    <w:p w14:paraId="24C41EF6" w14:textId="462AF900" w:rsidR="000057FF" w:rsidRPr="000057FF" w:rsidRDefault="000057FF" w:rsidP="000057FF">
      <w:pPr>
        <w:pStyle w:val="Prrafodelista"/>
        <w:numPr>
          <w:ilvl w:val="0"/>
          <w:numId w:val="1"/>
        </w:numPr>
        <w:jc w:val="both"/>
        <w:rPr>
          <w:rFonts w:ascii="Times New Roman" w:hAnsi="Times New Roman" w:cs="Times New Roman"/>
          <w:lang w:val="es-ES"/>
        </w:rPr>
      </w:pPr>
      <w:r w:rsidRPr="000057FF">
        <w:rPr>
          <w:rFonts w:ascii="Times New Roman" w:hAnsi="Times New Roman" w:cs="Times New Roman"/>
          <w:lang w:val="es-ES"/>
        </w:rPr>
        <w:t xml:space="preserve">Centro Ceremonial </w:t>
      </w:r>
      <w:proofErr w:type="spellStart"/>
      <w:r w:rsidRPr="000057FF">
        <w:rPr>
          <w:rFonts w:ascii="Times New Roman" w:hAnsi="Times New Roman" w:cs="Times New Roman"/>
          <w:lang w:val="es-ES"/>
        </w:rPr>
        <w:t>Orongo</w:t>
      </w:r>
      <w:proofErr w:type="spellEnd"/>
      <w:r w:rsidRPr="000057FF">
        <w:rPr>
          <w:rFonts w:ascii="Times New Roman" w:hAnsi="Times New Roman" w:cs="Times New Roman"/>
          <w:lang w:val="es-ES"/>
        </w:rPr>
        <w:t xml:space="preserve"> y Volcán </w:t>
      </w:r>
      <w:proofErr w:type="spellStart"/>
      <w:r w:rsidRPr="000057FF">
        <w:rPr>
          <w:rFonts w:ascii="Times New Roman" w:hAnsi="Times New Roman" w:cs="Times New Roman"/>
          <w:lang w:val="es-ES"/>
        </w:rPr>
        <w:t>Rano</w:t>
      </w:r>
      <w:proofErr w:type="spellEnd"/>
      <w:r w:rsidRPr="000057FF">
        <w:rPr>
          <w:rFonts w:ascii="Times New Roman" w:hAnsi="Times New Roman" w:cs="Times New Roman"/>
          <w:lang w:val="es-ES"/>
        </w:rPr>
        <w:t xml:space="preserve"> Kau</w:t>
      </w:r>
      <w:r>
        <w:rPr>
          <w:rFonts w:ascii="Times New Roman" w:hAnsi="Times New Roman" w:cs="Times New Roman"/>
          <w:lang w:val="es-ES"/>
        </w:rPr>
        <w:t xml:space="preserve"> en Hanga Roa </w:t>
      </w:r>
    </w:p>
    <w:p w14:paraId="1A8FC34C" w14:textId="0E41EE2B" w:rsidR="000057FF" w:rsidRPr="00A851D5" w:rsidRDefault="000057FF" w:rsidP="000057FF">
      <w:pPr>
        <w:pStyle w:val="Prrafodelista"/>
        <w:numPr>
          <w:ilvl w:val="0"/>
          <w:numId w:val="1"/>
        </w:numPr>
        <w:jc w:val="both"/>
        <w:rPr>
          <w:rFonts w:ascii="Times New Roman" w:hAnsi="Times New Roman" w:cs="Times New Roman"/>
          <w:lang w:val="es-ES"/>
        </w:rPr>
      </w:pPr>
      <w:r w:rsidRPr="000057FF">
        <w:rPr>
          <w:rFonts w:ascii="Times New Roman" w:hAnsi="Times New Roman" w:cs="Times New Roman"/>
          <w:lang w:val="es-ES"/>
        </w:rPr>
        <w:t xml:space="preserve">Cantera de los Moais y Playa Anakena </w:t>
      </w:r>
      <w:r>
        <w:rPr>
          <w:rFonts w:ascii="Times New Roman" w:hAnsi="Times New Roman" w:cs="Times New Roman"/>
          <w:lang w:val="es-ES"/>
        </w:rPr>
        <w:t>con b</w:t>
      </w:r>
      <w:r w:rsidRPr="000057FF">
        <w:rPr>
          <w:rFonts w:ascii="Times New Roman" w:hAnsi="Times New Roman" w:cs="Times New Roman"/>
          <w:lang w:val="es-ES"/>
        </w:rPr>
        <w:t>ox lunch incluido</w:t>
      </w:r>
      <w:r>
        <w:rPr>
          <w:rFonts w:ascii="Times New Roman" w:hAnsi="Times New Roman" w:cs="Times New Roman"/>
          <w:lang w:val="es-ES"/>
        </w:rPr>
        <w:t xml:space="preserve"> desde Hanga Roa </w:t>
      </w:r>
    </w:p>
    <w:p w14:paraId="11ADCA56" w14:textId="7BD24708"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Aeropuerto / Hotel / Aeropuerto </w:t>
      </w:r>
    </w:p>
    <w:p w14:paraId="21BD33B0" w14:textId="77777777" w:rsidR="00900C9C" w:rsidRPr="004414CE" w:rsidRDefault="00900C9C" w:rsidP="00497C34">
      <w:pPr>
        <w:jc w:val="both"/>
        <w:rPr>
          <w:rFonts w:ascii="Times New Roman" w:hAnsi="Times New Roman" w:cs="Times New Roman"/>
          <w:lang w:val="es-ES"/>
        </w:rPr>
      </w:pPr>
    </w:p>
    <w:p w14:paraId="7EE45FB6" w14:textId="77777777" w:rsidR="00900C9C" w:rsidRPr="004414CE" w:rsidRDefault="00900C9C" w:rsidP="00497C34">
      <w:pPr>
        <w:jc w:val="both"/>
        <w:rPr>
          <w:rFonts w:ascii="Times New Roman" w:hAnsi="Times New Roman" w:cs="Times New Roman"/>
          <w:lang w:val="es-ES"/>
        </w:rPr>
      </w:pPr>
    </w:p>
    <w:p w14:paraId="0D5CB9E3" w14:textId="1C213865" w:rsidR="00900C9C" w:rsidRPr="004414CE" w:rsidRDefault="00900C9C" w:rsidP="00497C34">
      <w:pPr>
        <w:jc w:val="both"/>
        <w:rPr>
          <w:rFonts w:ascii="Times New Roman" w:hAnsi="Times New Roman" w:cs="Times New Roman"/>
          <w:lang w:val="es-ES"/>
        </w:rPr>
      </w:pPr>
      <w:r w:rsidRPr="004414CE">
        <w:rPr>
          <w:rFonts w:ascii="Times New Roman" w:hAnsi="Times New Roman" w:cs="Times New Roman"/>
          <w:b/>
          <w:bCs/>
          <w:lang w:val="es-ES"/>
        </w:rPr>
        <w:t>NO INCLUYE</w:t>
      </w:r>
      <w:r w:rsidRPr="004414CE">
        <w:rPr>
          <w:rFonts w:ascii="Times New Roman" w:hAnsi="Times New Roman" w:cs="Times New Roman"/>
          <w:lang w:val="es-ES"/>
        </w:rPr>
        <w:t>:</w:t>
      </w:r>
    </w:p>
    <w:p w14:paraId="7A277BE0" w14:textId="67E097D0"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2% fee bancario </w:t>
      </w:r>
    </w:p>
    <w:p w14:paraId="0CC328E9" w14:textId="0032FEC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Tiquetes aéreos </w:t>
      </w:r>
    </w:p>
    <w:p w14:paraId="0F3685FB" w14:textId="213333B1"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Tasas aeroportuarias </w:t>
      </w:r>
    </w:p>
    <w:p w14:paraId="35E58207" w14:textId="2C1ECAD8" w:rsidR="00900C9C"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Tarjeta de asistencia medica </w:t>
      </w:r>
    </w:p>
    <w:p w14:paraId="45CB7E61" w14:textId="0C10FDEA"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donde no este contemplado </w:t>
      </w:r>
    </w:p>
    <w:p w14:paraId="5CF2DA36" w14:textId="3969768D"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Comidas y bebidas no indicadas </w:t>
      </w:r>
    </w:p>
    <w:p w14:paraId="78958F03" w14:textId="4BD8AD1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Excursiones y/o tours opcionales </w:t>
      </w:r>
    </w:p>
    <w:p w14:paraId="2271DFDC" w14:textId="455F519C"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Entradas a lugares no indicados </w:t>
      </w:r>
    </w:p>
    <w:p w14:paraId="7210D2D8" w14:textId="5D1AB0A3" w:rsidR="00900C9C" w:rsidRPr="006E31E7" w:rsidRDefault="00900C9C" w:rsidP="006E31E7">
      <w:pPr>
        <w:pStyle w:val="Prrafodelista"/>
        <w:numPr>
          <w:ilvl w:val="0"/>
          <w:numId w:val="1"/>
        </w:numPr>
        <w:jc w:val="both"/>
        <w:rPr>
          <w:rFonts w:ascii="Times New Roman" w:hAnsi="Times New Roman" w:cs="Times New Roman"/>
          <w:lang w:val="en-ZA"/>
        </w:rPr>
      </w:pPr>
      <w:r w:rsidRPr="006E31E7">
        <w:rPr>
          <w:rFonts w:ascii="Times New Roman" w:hAnsi="Times New Roman" w:cs="Times New Roman"/>
          <w:lang w:val="en-ZA"/>
        </w:rPr>
        <w:t>Early check in y late check out</w:t>
      </w:r>
    </w:p>
    <w:p w14:paraId="1DA2FD1A" w14:textId="01BAB079"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Propinas a maleteros, conductores y guías </w:t>
      </w:r>
    </w:p>
    <w:p w14:paraId="1290EB40" w14:textId="032CA16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Servicios no especificados </w:t>
      </w:r>
    </w:p>
    <w:p w14:paraId="24239E16" w14:textId="3C5771E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Gastos personales </w:t>
      </w:r>
    </w:p>
    <w:p w14:paraId="36AE8407" w14:textId="77777777" w:rsidR="00FE4A00" w:rsidRDefault="00FE4A00" w:rsidP="00497C34">
      <w:pPr>
        <w:jc w:val="both"/>
        <w:rPr>
          <w:rFonts w:ascii="Times New Roman" w:hAnsi="Times New Roman" w:cs="Times New Roman"/>
          <w:lang w:val="es-ES"/>
        </w:rPr>
      </w:pPr>
    </w:p>
    <w:p w14:paraId="70303D7C" w14:textId="77777777" w:rsidR="00AF620B" w:rsidRPr="004414CE" w:rsidRDefault="00AF620B" w:rsidP="00497C34">
      <w:pPr>
        <w:jc w:val="both"/>
        <w:rPr>
          <w:rFonts w:ascii="Times New Roman" w:hAnsi="Times New Roman" w:cs="Times New Roman"/>
          <w:lang w:val="es-ES"/>
        </w:rPr>
      </w:pPr>
    </w:p>
    <w:p w14:paraId="3E4D7B3C" w14:textId="29299E08" w:rsidR="00FE4A00" w:rsidRPr="004414CE" w:rsidRDefault="00FE4A00" w:rsidP="00497C34">
      <w:pPr>
        <w:jc w:val="both"/>
        <w:rPr>
          <w:rFonts w:ascii="Times New Roman" w:hAnsi="Times New Roman" w:cs="Times New Roman"/>
          <w:b/>
          <w:bCs/>
          <w:lang w:val="es-ES"/>
        </w:rPr>
      </w:pPr>
      <w:r w:rsidRPr="004414CE">
        <w:rPr>
          <w:rFonts w:ascii="Times New Roman" w:hAnsi="Times New Roman" w:cs="Times New Roman"/>
          <w:b/>
          <w:bCs/>
          <w:lang w:val="es-ES"/>
        </w:rPr>
        <w:t>HOTELES PREVISTOS O SIMILARES</w:t>
      </w:r>
    </w:p>
    <w:p w14:paraId="719883FB" w14:textId="77777777" w:rsidR="00FE4A00" w:rsidRPr="004414CE" w:rsidRDefault="00FE4A00" w:rsidP="00497C34">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1980"/>
        <w:gridCol w:w="2836"/>
        <w:gridCol w:w="2644"/>
        <w:gridCol w:w="2610"/>
      </w:tblGrid>
      <w:tr w:rsidR="00601DA6" w:rsidRPr="004414CE" w14:paraId="54EBE044" w14:textId="77777777" w:rsidTr="00C47F6E">
        <w:tc>
          <w:tcPr>
            <w:tcW w:w="983" w:type="pct"/>
            <w:vAlign w:val="center"/>
          </w:tcPr>
          <w:p w14:paraId="161F2F1D" w14:textId="77777777" w:rsidR="00601DA6" w:rsidRPr="004414CE" w:rsidRDefault="00601DA6" w:rsidP="00042D8F">
            <w:pPr>
              <w:jc w:val="center"/>
              <w:rPr>
                <w:rFonts w:ascii="Times New Roman" w:hAnsi="Times New Roman" w:cs="Times New Roman"/>
                <w:b/>
                <w:bCs/>
                <w:lang w:val="es-ES"/>
              </w:rPr>
            </w:pPr>
            <w:r w:rsidRPr="004414CE">
              <w:rPr>
                <w:rFonts w:ascii="Times New Roman" w:hAnsi="Times New Roman" w:cs="Times New Roman"/>
                <w:b/>
                <w:bCs/>
                <w:lang w:val="es-ES"/>
              </w:rPr>
              <w:t>Ciudad</w:t>
            </w:r>
          </w:p>
        </w:tc>
        <w:tc>
          <w:tcPr>
            <w:tcW w:w="1408" w:type="pct"/>
            <w:vAlign w:val="center"/>
          </w:tcPr>
          <w:p w14:paraId="455F2B60" w14:textId="77777777" w:rsidR="00601DA6" w:rsidRPr="004414CE" w:rsidRDefault="00601DA6" w:rsidP="00042D8F">
            <w:pPr>
              <w:jc w:val="center"/>
              <w:rPr>
                <w:rFonts w:ascii="Times New Roman" w:hAnsi="Times New Roman" w:cs="Times New Roman"/>
                <w:b/>
                <w:bCs/>
                <w:lang w:val="es-ES"/>
              </w:rPr>
            </w:pPr>
            <w:r w:rsidRPr="004414CE">
              <w:rPr>
                <w:rFonts w:ascii="Times New Roman" w:hAnsi="Times New Roman" w:cs="Times New Roman"/>
                <w:b/>
                <w:bCs/>
                <w:lang w:val="es-ES"/>
              </w:rPr>
              <w:t>Turista superior</w:t>
            </w:r>
          </w:p>
        </w:tc>
        <w:tc>
          <w:tcPr>
            <w:tcW w:w="1313" w:type="pct"/>
            <w:vAlign w:val="center"/>
          </w:tcPr>
          <w:p w14:paraId="6F0FD26C" w14:textId="77777777" w:rsidR="00601DA6" w:rsidRPr="004414CE" w:rsidRDefault="00601DA6" w:rsidP="00042D8F">
            <w:pPr>
              <w:jc w:val="center"/>
              <w:rPr>
                <w:rFonts w:ascii="Times New Roman" w:hAnsi="Times New Roman" w:cs="Times New Roman"/>
                <w:b/>
                <w:bCs/>
                <w:lang w:val="es-ES"/>
              </w:rPr>
            </w:pPr>
            <w:r w:rsidRPr="004414CE">
              <w:rPr>
                <w:rFonts w:ascii="Times New Roman" w:hAnsi="Times New Roman" w:cs="Times New Roman"/>
                <w:b/>
                <w:bCs/>
                <w:lang w:val="es-ES"/>
              </w:rPr>
              <w:t>Primera superior</w:t>
            </w:r>
          </w:p>
        </w:tc>
        <w:tc>
          <w:tcPr>
            <w:tcW w:w="1296" w:type="pct"/>
            <w:vAlign w:val="center"/>
          </w:tcPr>
          <w:p w14:paraId="4D085D30" w14:textId="77777777" w:rsidR="00601DA6" w:rsidRPr="004414CE" w:rsidRDefault="00601DA6" w:rsidP="00042D8F">
            <w:pPr>
              <w:jc w:val="center"/>
              <w:rPr>
                <w:rFonts w:ascii="Times New Roman" w:hAnsi="Times New Roman" w:cs="Times New Roman"/>
                <w:b/>
                <w:bCs/>
                <w:lang w:val="es-ES"/>
              </w:rPr>
            </w:pPr>
            <w:r w:rsidRPr="004414CE">
              <w:rPr>
                <w:rFonts w:ascii="Times New Roman" w:hAnsi="Times New Roman" w:cs="Times New Roman"/>
                <w:b/>
                <w:bCs/>
                <w:lang w:val="es-ES"/>
              </w:rPr>
              <w:t>Lujo</w:t>
            </w:r>
          </w:p>
        </w:tc>
      </w:tr>
      <w:tr w:rsidR="00601DA6" w:rsidRPr="004414CE" w14:paraId="2905D9A8" w14:textId="77777777" w:rsidTr="00C47F6E">
        <w:tc>
          <w:tcPr>
            <w:tcW w:w="983" w:type="pct"/>
            <w:vAlign w:val="center"/>
          </w:tcPr>
          <w:p w14:paraId="780764C5" w14:textId="77777777" w:rsidR="00601DA6" w:rsidRPr="004414CE" w:rsidRDefault="00601DA6" w:rsidP="00042D8F">
            <w:pPr>
              <w:rPr>
                <w:rFonts w:ascii="Times New Roman" w:hAnsi="Times New Roman" w:cs="Times New Roman"/>
                <w:b/>
                <w:bCs/>
                <w:lang w:val="es-ES"/>
              </w:rPr>
            </w:pPr>
            <w:r w:rsidRPr="004414CE">
              <w:rPr>
                <w:rFonts w:ascii="Times New Roman" w:hAnsi="Times New Roman" w:cs="Times New Roman"/>
                <w:b/>
                <w:bCs/>
                <w:lang w:val="es-ES"/>
              </w:rPr>
              <w:t xml:space="preserve">Santiago de Chile </w:t>
            </w:r>
          </w:p>
        </w:tc>
        <w:tc>
          <w:tcPr>
            <w:tcW w:w="1408" w:type="pct"/>
            <w:vAlign w:val="center"/>
          </w:tcPr>
          <w:p w14:paraId="4EB1D220" w14:textId="10F7F470" w:rsidR="00601DA6" w:rsidRPr="004414CE" w:rsidRDefault="00601DA6" w:rsidP="00042D8F">
            <w:pPr>
              <w:rPr>
                <w:rFonts w:ascii="Times New Roman" w:hAnsi="Times New Roman" w:cs="Times New Roman"/>
                <w:lang w:val="en-ZA"/>
              </w:rPr>
            </w:pPr>
            <w:r w:rsidRPr="00601DA6">
              <w:rPr>
                <w:rFonts w:ascii="Times New Roman" w:hAnsi="Times New Roman" w:cs="Times New Roman"/>
                <w:lang w:val="en-ZA"/>
              </w:rPr>
              <w:t xml:space="preserve">Hotel Hampton </w:t>
            </w:r>
            <w:r w:rsidR="00967371">
              <w:rPr>
                <w:rFonts w:ascii="Times New Roman" w:hAnsi="Times New Roman" w:cs="Times New Roman"/>
                <w:lang w:val="en-ZA"/>
              </w:rPr>
              <w:t>b</w:t>
            </w:r>
            <w:r w:rsidRPr="00601DA6">
              <w:rPr>
                <w:rFonts w:ascii="Times New Roman" w:hAnsi="Times New Roman" w:cs="Times New Roman"/>
                <w:lang w:val="en-ZA"/>
              </w:rPr>
              <w:t>y Hilton Santiago las Condes</w:t>
            </w:r>
          </w:p>
        </w:tc>
        <w:tc>
          <w:tcPr>
            <w:tcW w:w="1313" w:type="pct"/>
            <w:vAlign w:val="center"/>
          </w:tcPr>
          <w:p w14:paraId="16D6F982" w14:textId="77777777" w:rsidR="00601DA6" w:rsidRPr="004414CE" w:rsidRDefault="00601DA6" w:rsidP="00042D8F">
            <w:pPr>
              <w:rPr>
                <w:rFonts w:ascii="Times New Roman" w:hAnsi="Times New Roman" w:cs="Times New Roman"/>
                <w:lang w:val="en-ZA"/>
              </w:rPr>
            </w:pPr>
            <w:r w:rsidRPr="004414CE">
              <w:rPr>
                <w:rFonts w:ascii="Times New Roman" w:hAnsi="Times New Roman" w:cs="Times New Roman"/>
                <w:lang w:val="en-ZA"/>
              </w:rPr>
              <w:t>Pullman Santiago Vitacura</w:t>
            </w:r>
          </w:p>
        </w:tc>
        <w:tc>
          <w:tcPr>
            <w:tcW w:w="1296" w:type="pct"/>
            <w:vAlign w:val="center"/>
          </w:tcPr>
          <w:p w14:paraId="502EA892" w14:textId="70DF440B" w:rsidR="00601DA6" w:rsidRPr="004414CE" w:rsidRDefault="00601DA6" w:rsidP="00042D8F">
            <w:pPr>
              <w:rPr>
                <w:rFonts w:ascii="Times New Roman" w:hAnsi="Times New Roman" w:cs="Times New Roman"/>
                <w:lang w:val="en-ZA"/>
              </w:rPr>
            </w:pPr>
            <w:r w:rsidRPr="00601DA6">
              <w:rPr>
                <w:rFonts w:ascii="Times New Roman" w:hAnsi="Times New Roman" w:cs="Times New Roman"/>
                <w:lang w:val="en-ZA"/>
              </w:rPr>
              <w:t>The Ritz-Carlton Santiago</w:t>
            </w:r>
          </w:p>
        </w:tc>
      </w:tr>
      <w:tr w:rsidR="00601DA6" w:rsidRPr="004407B0" w14:paraId="222C0EDE" w14:textId="77777777" w:rsidTr="00C47F6E">
        <w:tc>
          <w:tcPr>
            <w:tcW w:w="983" w:type="pct"/>
            <w:vAlign w:val="center"/>
          </w:tcPr>
          <w:p w14:paraId="607BDC18" w14:textId="2A1DDDE5" w:rsidR="00601DA6" w:rsidRPr="004414CE" w:rsidRDefault="00601DA6" w:rsidP="00042D8F">
            <w:pPr>
              <w:rPr>
                <w:rFonts w:ascii="Times New Roman" w:hAnsi="Times New Roman" w:cs="Times New Roman"/>
                <w:b/>
                <w:bCs/>
                <w:lang w:val="es-ES"/>
              </w:rPr>
            </w:pPr>
            <w:r>
              <w:rPr>
                <w:rFonts w:ascii="Times New Roman" w:hAnsi="Times New Roman" w:cs="Times New Roman"/>
                <w:b/>
                <w:bCs/>
                <w:lang w:val="es-ES"/>
              </w:rPr>
              <w:t>Hanga Roa</w:t>
            </w:r>
          </w:p>
        </w:tc>
        <w:tc>
          <w:tcPr>
            <w:tcW w:w="1408" w:type="pct"/>
            <w:vAlign w:val="center"/>
          </w:tcPr>
          <w:p w14:paraId="0AB76B4D" w14:textId="53D70ECD" w:rsidR="00601DA6" w:rsidRPr="004407B0" w:rsidRDefault="00601DA6" w:rsidP="00042D8F">
            <w:pPr>
              <w:rPr>
                <w:rFonts w:ascii="Times New Roman" w:hAnsi="Times New Roman" w:cs="Times New Roman"/>
              </w:rPr>
            </w:pPr>
            <w:r w:rsidRPr="00601DA6">
              <w:rPr>
                <w:rFonts w:ascii="Times New Roman" w:hAnsi="Times New Roman" w:cs="Times New Roman"/>
              </w:rPr>
              <w:t>Taha Tai</w:t>
            </w:r>
          </w:p>
        </w:tc>
        <w:tc>
          <w:tcPr>
            <w:tcW w:w="1313" w:type="pct"/>
            <w:vAlign w:val="center"/>
          </w:tcPr>
          <w:p w14:paraId="399C0FA3" w14:textId="1C84F162" w:rsidR="00601DA6" w:rsidRPr="004407B0" w:rsidRDefault="00C47F6E" w:rsidP="00042D8F">
            <w:pPr>
              <w:rPr>
                <w:rFonts w:ascii="Times New Roman" w:hAnsi="Times New Roman" w:cs="Times New Roman"/>
              </w:rPr>
            </w:pPr>
            <w:r w:rsidRPr="00601DA6">
              <w:rPr>
                <w:rFonts w:ascii="Times New Roman" w:hAnsi="Times New Roman" w:cs="Times New Roman"/>
              </w:rPr>
              <w:t>Altiplánico</w:t>
            </w:r>
            <w:r w:rsidR="00601DA6" w:rsidRPr="00601DA6">
              <w:rPr>
                <w:rFonts w:ascii="Times New Roman" w:hAnsi="Times New Roman" w:cs="Times New Roman"/>
              </w:rPr>
              <w:t xml:space="preserve"> Rapa Nui</w:t>
            </w:r>
          </w:p>
        </w:tc>
        <w:tc>
          <w:tcPr>
            <w:tcW w:w="1296" w:type="pct"/>
            <w:vAlign w:val="center"/>
          </w:tcPr>
          <w:p w14:paraId="3310AF91" w14:textId="6117BB27" w:rsidR="00601DA6" w:rsidRPr="004407B0" w:rsidRDefault="00601DA6" w:rsidP="00042D8F">
            <w:pPr>
              <w:rPr>
                <w:rFonts w:ascii="Times New Roman" w:hAnsi="Times New Roman" w:cs="Times New Roman"/>
              </w:rPr>
            </w:pPr>
            <w:r w:rsidRPr="00601DA6">
              <w:rPr>
                <w:rFonts w:ascii="Times New Roman" w:hAnsi="Times New Roman" w:cs="Times New Roman"/>
              </w:rPr>
              <w:t>Nayara Hanga Roa</w:t>
            </w:r>
          </w:p>
        </w:tc>
      </w:tr>
    </w:tbl>
    <w:p w14:paraId="79D509A0" w14:textId="77777777" w:rsidR="004B3F8F" w:rsidRPr="004407B0" w:rsidRDefault="004B3F8F" w:rsidP="00CB6DB1">
      <w:pPr>
        <w:jc w:val="both"/>
        <w:rPr>
          <w:rFonts w:ascii="Times New Roman" w:hAnsi="Times New Roman" w:cs="Times New Roman"/>
        </w:rPr>
      </w:pPr>
    </w:p>
    <w:sectPr w:rsidR="004B3F8F" w:rsidRPr="004407B0" w:rsidSect="0087560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B11B7"/>
    <w:multiLevelType w:val="hybridMultilevel"/>
    <w:tmpl w:val="A5ECEC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908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0"/>
    <w:rsid w:val="000022CD"/>
    <w:rsid w:val="000057FF"/>
    <w:rsid w:val="00013B55"/>
    <w:rsid w:val="00015162"/>
    <w:rsid w:val="00036CBD"/>
    <w:rsid w:val="00072E07"/>
    <w:rsid w:val="000C02A2"/>
    <w:rsid w:val="000C3CDC"/>
    <w:rsid w:val="000E6FD5"/>
    <w:rsid w:val="0010006F"/>
    <w:rsid w:val="00106301"/>
    <w:rsid w:val="0011203D"/>
    <w:rsid w:val="001147CA"/>
    <w:rsid w:val="00122062"/>
    <w:rsid w:val="00126104"/>
    <w:rsid w:val="00163AC1"/>
    <w:rsid w:val="00163C31"/>
    <w:rsid w:val="001A0C65"/>
    <w:rsid w:val="001A189E"/>
    <w:rsid w:val="001C360B"/>
    <w:rsid w:val="001F0BB6"/>
    <w:rsid w:val="002004D6"/>
    <w:rsid w:val="00212CCC"/>
    <w:rsid w:val="00227B0C"/>
    <w:rsid w:val="00230A27"/>
    <w:rsid w:val="0027758A"/>
    <w:rsid w:val="00277616"/>
    <w:rsid w:val="002834B9"/>
    <w:rsid w:val="00286372"/>
    <w:rsid w:val="002B4329"/>
    <w:rsid w:val="002D361D"/>
    <w:rsid w:val="002D5D8B"/>
    <w:rsid w:val="003840C8"/>
    <w:rsid w:val="00390A34"/>
    <w:rsid w:val="003B2547"/>
    <w:rsid w:val="003C1F11"/>
    <w:rsid w:val="004170E2"/>
    <w:rsid w:val="00425C18"/>
    <w:rsid w:val="004407B0"/>
    <w:rsid w:val="004414CE"/>
    <w:rsid w:val="00464085"/>
    <w:rsid w:val="00465136"/>
    <w:rsid w:val="00485CFC"/>
    <w:rsid w:val="004934EA"/>
    <w:rsid w:val="00497C34"/>
    <w:rsid w:val="004A1D4E"/>
    <w:rsid w:val="004B0E27"/>
    <w:rsid w:val="004B39A0"/>
    <w:rsid w:val="004B3F8F"/>
    <w:rsid w:val="004B5602"/>
    <w:rsid w:val="004E6F27"/>
    <w:rsid w:val="004F222E"/>
    <w:rsid w:val="005041E7"/>
    <w:rsid w:val="00533E51"/>
    <w:rsid w:val="00550C72"/>
    <w:rsid w:val="00552FA0"/>
    <w:rsid w:val="00553EE6"/>
    <w:rsid w:val="005557CD"/>
    <w:rsid w:val="005602B4"/>
    <w:rsid w:val="005644B2"/>
    <w:rsid w:val="005922B5"/>
    <w:rsid w:val="005A6FD1"/>
    <w:rsid w:val="005C6555"/>
    <w:rsid w:val="005D5744"/>
    <w:rsid w:val="005F1EBE"/>
    <w:rsid w:val="005F5BE7"/>
    <w:rsid w:val="00601DA6"/>
    <w:rsid w:val="00603F29"/>
    <w:rsid w:val="006312A6"/>
    <w:rsid w:val="00636847"/>
    <w:rsid w:val="0063768B"/>
    <w:rsid w:val="00637FAA"/>
    <w:rsid w:val="00663FD7"/>
    <w:rsid w:val="0067466A"/>
    <w:rsid w:val="00694804"/>
    <w:rsid w:val="006D3711"/>
    <w:rsid w:val="006E31E7"/>
    <w:rsid w:val="006F0B8D"/>
    <w:rsid w:val="006F7568"/>
    <w:rsid w:val="0070218D"/>
    <w:rsid w:val="00706156"/>
    <w:rsid w:val="00713902"/>
    <w:rsid w:val="00741D9C"/>
    <w:rsid w:val="00766D51"/>
    <w:rsid w:val="007823A1"/>
    <w:rsid w:val="00793F3A"/>
    <w:rsid w:val="007B0106"/>
    <w:rsid w:val="007C34F5"/>
    <w:rsid w:val="007D0C57"/>
    <w:rsid w:val="007E6CDE"/>
    <w:rsid w:val="00821D54"/>
    <w:rsid w:val="00822F1A"/>
    <w:rsid w:val="00840EBB"/>
    <w:rsid w:val="00850179"/>
    <w:rsid w:val="00875606"/>
    <w:rsid w:val="00881FB5"/>
    <w:rsid w:val="00892979"/>
    <w:rsid w:val="008C2E75"/>
    <w:rsid w:val="008C6E73"/>
    <w:rsid w:val="00900C9C"/>
    <w:rsid w:val="00907F6A"/>
    <w:rsid w:val="00920636"/>
    <w:rsid w:val="009252F7"/>
    <w:rsid w:val="00942831"/>
    <w:rsid w:val="00946989"/>
    <w:rsid w:val="009514F9"/>
    <w:rsid w:val="0095507F"/>
    <w:rsid w:val="00967371"/>
    <w:rsid w:val="00967BDC"/>
    <w:rsid w:val="009705CC"/>
    <w:rsid w:val="00980926"/>
    <w:rsid w:val="00980ED9"/>
    <w:rsid w:val="00997DB7"/>
    <w:rsid w:val="009A010A"/>
    <w:rsid w:val="009A090A"/>
    <w:rsid w:val="009B0661"/>
    <w:rsid w:val="009D4A11"/>
    <w:rsid w:val="009F4DD8"/>
    <w:rsid w:val="009F74C5"/>
    <w:rsid w:val="00A14F2A"/>
    <w:rsid w:val="00A312C5"/>
    <w:rsid w:val="00A3652B"/>
    <w:rsid w:val="00A46E38"/>
    <w:rsid w:val="00A528AC"/>
    <w:rsid w:val="00A53676"/>
    <w:rsid w:val="00A702D7"/>
    <w:rsid w:val="00A72397"/>
    <w:rsid w:val="00A75669"/>
    <w:rsid w:val="00A851D5"/>
    <w:rsid w:val="00A90212"/>
    <w:rsid w:val="00A94C98"/>
    <w:rsid w:val="00AE1BEE"/>
    <w:rsid w:val="00AF620B"/>
    <w:rsid w:val="00B1352B"/>
    <w:rsid w:val="00B1570C"/>
    <w:rsid w:val="00B20455"/>
    <w:rsid w:val="00B33210"/>
    <w:rsid w:val="00B60446"/>
    <w:rsid w:val="00B618D2"/>
    <w:rsid w:val="00B65C9C"/>
    <w:rsid w:val="00BA33A8"/>
    <w:rsid w:val="00BA6492"/>
    <w:rsid w:val="00C15993"/>
    <w:rsid w:val="00C343E6"/>
    <w:rsid w:val="00C36DF1"/>
    <w:rsid w:val="00C4509D"/>
    <w:rsid w:val="00C47F6E"/>
    <w:rsid w:val="00C50D09"/>
    <w:rsid w:val="00C545CA"/>
    <w:rsid w:val="00C60CC9"/>
    <w:rsid w:val="00C93938"/>
    <w:rsid w:val="00C95FB3"/>
    <w:rsid w:val="00CB6DB1"/>
    <w:rsid w:val="00CC575C"/>
    <w:rsid w:val="00CD0EE2"/>
    <w:rsid w:val="00CF58DB"/>
    <w:rsid w:val="00D11820"/>
    <w:rsid w:val="00D132A2"/>
    <w:rsid w:val="00D306B1"/>
    <w:rsid w:val="00D57D04"/>
    <w:rsid w:val="00D63E63"/>
    <w:rsid w:val="00D91363"/>
    <w:rsid w:val="00D97241"/>
    <w:rsid w:val="00DB54DA"/>
    <w:rsid w:val="00DB6747"/>
    <w:rsid w:val="00DD0F37"/>
    <w:rsid w:val="00DD4A99"/>
    <w:rsid w:val="00E1358A"/>
    <w:rsid w:val="00E3154F"/>
    <w:rsid w:val="00E409B9"/>
    <w:rsid w:val="00E64669"/>
    <w:rsid w:val="00E861A1"/>
    <w:rsid w:val="00E969E6"/>
    <w:rsid w:val="00E96FDD"/>
    <w:rsid w:val="00EA44F2"/>
    <w:rsid w:val="00EB1CF1"/>
    <w:rsid w:val="00F2435F"/>
    <w:rsid w:val="00F26446"/>
    <w:rsid w:val="00F42312"/>
    <w:rsid w:val="00F721B1"/>
    <w:rsid w:val="00F7427F"/>
    <w:rsid w:val="00F76A79"/>
    <w:rsid w:val="00F8575B"/>
    <w:rsid w:val="00FB1AB6"/>
    <w:rsid w:val="00FC4EC6"/>
    <w:rsid w:val="00FD0B17"/>
    <w:rsid w:val="00FD6A42"/>
    <w:rsid w:val="00FE0CBC"/>
    <w:rsid w:val="00FE4A00"/>
    <w:rsid w:val="00FE4F11"/>
    <w:rsid w:val="00FE7187"/>
    <w:rsid w:val="00FF585D"/>
    <w:rsid w:val="00FF62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D3A5"/>
  <w15:chartTrackingRefBased/>
  <w15:docId w15:val="{9382A805-FFF7-48AB-BD4C-04920E75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552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2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2F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2F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2F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2F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2F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2F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2F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F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2F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2F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2F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2F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2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2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2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2FA0"/>
    <w:rPr>
      <w:rFonts w:eastAsiaTheme="majorEastAsia" w:cstheme="majorBidi"/>
      <w:color w:val="272727" w:themeColor="text1" w:themeTint="D8"/>
    </w:rPr>
  </w:style>
  <w:style w:type="paragraph" w:styleId="Ttulo">
    <w:name w:val="Title"/>
    <w:basedOn w:val="Normal"/>
    <w:next w:val="Normal"/>
    <w:link w:val="TtuloCar"/>
    <w:uiPriority w:val="10"/>
    <w:qFormat/>
    <w:rsid w:val="00552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2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2FA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2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2FA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52FA0"/>
    <w:rPr>
      <w:i/>
      <w:iCs/>
      <w:color w:val="404040" w:themeColor="text1" w:themeTint="BF"/>
    </w:rPr>
  </w:style>
  <w:style w:type="paragraph" w:styleId="Prrafodelista">
    <w:name w:val="List Paragraph"/>
    <w:basedOn w:val="Normal"/>
    <w:uiPriority w:val="34"/>
    <w:qFormat/>
    <w:rsid w:val="00552FA0"/>
    <w:pPr>
      <w:ind w:left="720"/>
      <w:contextualSpacing/>
    </w:pPr>
  </w:style>
  <w:style w:type="character" w:styleId="nfasisintenso">
    <w:name w:val="Intense Emphasis"/>
    <w:basedOn w:val="Fuentedeprrafopredeter"/>
    <w:uiPriority w:val="21"/>
    <w:qFormat/>
    <w:rsid w:val="00552FA0"/>
    <w:rPr>
      <w:i/>
      <w:iCs/>
      <w:color w:val="2F5496" w:themeColor="accent1" w:themeShade="BF"/>
    </w:rPr>
  </w:style>
  <w:style w:type="paragraph" w:styleId="Citadestacada">
    <w:name w:val="Intense Quote"/>
    <w:basedOn w:val="Normal"/>
    <w:next w:val="Normal"/>
    <w:link w:val="CitadestacadaCar"/>
    <w:uiPriority w:val="30"/>
    <w:qFormat/>
    <w:rsid w:val="00552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2FA0"/>
    <w:rPr>
      <w:i/>
      <w:iCs/>
      <w:color w:val="2F5496" w:themeColor="accent1" w:themeShade="BF"/>
    </w:rPr>
  </w:style>
  <w:style w:type="character" w:styleId="Referenciaintensa">
    <w:name w:val="Intense Reference"/>
    <w:basedOn w:val="Fuentedeprrafopredeter"/>
    <w:uiPriority w:val="32"/>
    <w:qFormat/>
    <w:rsid w:val="00552FA0"/>
    <w:rPr>
      <w:b/>
      <w:bCs/>
      <w:smallCaps/>
      <w:color w:val="2F5496" w:themeColor="accent1" w:themeShade="BF"/>
      <w:spacing w:val="5"/>
    </w:rPr>
  </w:style>
  <w:style w:type="table" w:styleId="Tablaconcuadrcula">
    <w:name w:val="Table Grid"/>
    <w:basedOn w:val="Tablanormal"/>
    <w:uiPriority w:val="39"/>
    <w:rsid w:val="00C54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1131</Words>
  <Characters>6224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39</cp:revision>
  <cp:lastPrinted>2026-03-14T16:42:00Z</cp:lastPrinted>
  <dcterms:created xsi:type="dcterms:W3CDTF">2026-03-16T20:33:00Z</dcterms:created>
  <dcterms:modified xsi:type="dcterms:W3CDTF">2026-03-19T14:47:00Z</dcterms:modified>
</cp:coreProperties>
</file>