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DF3E" w14:textId="77777777" w:rsidR="00E86880" w:rsidRDefault="00CC4B05" w:rsidP="00796DF5">
      <w:pPr>
        <w:jc w:val="center"/>
        <w:rPr>
          <w:b/>
          <w:sz w:val="28"/>
          <w:szCs w:val="28"/>
        </w:rPr>
      </w:pPr>
      <w:r>
        <w:rPr>
          <w:b/>
          <w:sz w:val="28"/>
          <w:szCs w:val="28"/>
        </w:rPr>
        <w:t>BUENOS AIRES E IGUAZÚ</w:t>
      </w:r>
      <w:r w:rsidR="00614DEE">
        <w:rPr>
          <w:b/>
          <w:sz w:val="28"/>
          <w:szCs w:val="28"/>
        </w:rPr>
        <w:t xml:space="preserve"> EN SEMANA SANTA </w:t>
      </w:r>
    </w:p>
    <w:p w14:paraId="132109FE" w14:textId="77777777" w:rsidR="0045729B" w:rsidRPr="0045729B" w:rsidRDefault="0045729B" w:rsidP="00796DF5">
      <w:pPr>
        <w:jc w:val="center"/>
        <w:rPr>
          <w:b/>
        </w:rPr>
      </w:pPr>
      <w:r w:rsidRPr="0045729B">
        <w:rPr>
          <w:b/>
        </w:rPr>
        <w:t>8 Días</w:t>
      </w:r>
    </w:p>
    <w:p w14:paraId="75891F26" w14:textId="77777777" w:rsidR="0045729B" w:rsidRDefault="0045729B" w:rsidP="0045729B">
      <w:pPr>
        <w:jc w:val="center"/>
        <w:rPr>
          <w:b/>
          <w:sz w:val="22"/>
          <w:szCs w:val="22"/>
        </w:rPr>
      </w:pPr>
    </w:p>
    <w:p w14:paraId="287CF8C1" w14:textId="77777777" w:rsidR="0045729B" w:rsidRPr="00C67505" w:rsidRDefault="0045729B" w:rsidP="00C67505">
      <w:pPr>
        <w:jc w:val="center"/>
        <w:rPr>
          <w:b/>
          <w:sz w:val="22"/>
          <w:szCs w:val="22"/>
        </w:rPr>
      </w:pPr>
      <w:r w:rsidRPr="00C67505">
        <w:rPr>
          <w:b/>
          <w:sz w:val="22"/>
          <w:szCs w:val="22"/>
        </w:rPr>
        <w:t>Visitando: Buenos Aires – Cataratas de Iguazú</w:t>
      </w:r>
    </w:p>
    <w:p w14:paraId="5D5FD901" w14:textId="77777777" w:rsidR="005777DE" w:rsidRPr="00C67505" w:rsidRDefault="005777DE" w:rsidP="00C67505">
      <w:pPr>
        <w:jc w:val="both"/>
        <w:rPr>
          <w:b/>
          <w:sz w:val="22"/>
          <w:szCs w:val="22"/>
        </w:rPr>
      </w:pPr>
    </w:p>
    <w:p w14:paraId="4114F3D9" w14:textId="10AAEB62" w:rsidR="0045729B" w:rsidRPr="00C67505" w:rsidRDefault="00D06405" w:rsidP="00C67505">
      <w:pPr>
        <w:jc w:val="both"/>
        <w:rPr>
          <w:b/>
          <w:sz w:val="22"/>
          <w:szCs w:val="22"/>
        </w:rPr>
      </w:pPr>
      <w:r w:rsidRPr="00C67505">
        <w:rPr>
          <w:b/>
          <w:sz w:val="22"/>
          <w:szCs w:val="22"/>
        </w:rPr>
        <w:t xml:space="preserve">Salida: </w:t>
      </w:r>
      <w:proofErr w:type="gramStart"/>
      <w:r w:rsidR="00AB7AFD">
        <w:rPr>
          <w:b/>
          <w:sz w:val="22"/>
          <w:szCs w:val="22"/>
        </w:rPr>
        <w:t>Marzo</w:t>
      </w:r>
      <w:proofErr w:type="gramEnd"/>
      <w:r w:rsidR="00AB7AFD">
        <w:rPr>
          <w:b/>
          <w:sz w:val="22"/>
          <w:szCs w:val="22"/>
        </w:rPr>
        <w:t xml:space="preserve"> 28</w:t>
      </w:r>
      <w:r w:rsidR="0083393D">
        <w:rPr>
          <w:b/>
          <w:sz w:val="22"/>
          <w:szCs w:val="22"/>
        </w:rPr>
        <w:t xml:space="preserve"> de 2021</w:t>
      </w:r>
    </w:p>
    <w:p w14:paraId="5BDBA8AB" w14:textId="77777777" w:rsidR="0045729B" w:rsidRPr="00C67505" w:rsidRDefault="0045729B" w:rsidP="00C67505">
      <w:pPr>
        <w:jc w:val="both"/>
        <w:rPr>
          <w:b/>
          <w:sz w:val="22"/>
          <w:szCs w:val="22"/>
        </w:rPr>
      </w:pPr>
    </w:p>
    <w:p w14:paraId="14E283FC" w14:textId="77777777" w:rsidR="00387224" w:rsidRPr="00C67505" w:rsidRDefault="00AB7AFD" w:rsidP="00C67505">
      <w:pPr>
        <w:jc w:val="both"/>
        <w:rPr>
          <w:b/>
          <w:sz w:val="22"/>
          <w:szCs w:val="22"/>
        </w:rPr>
      </w:pPr>
      <w:r>
        <w:rPr>
          <w:b/>
          <w:sz w:val="22"/>
          <w:szCs w:val="22"/>
        </w:rPr>
        <w:t xml:space="preserve">Marzo 28 </w:t>
      </w:r>
      <w:r w:rsidR="005906D3" w:rsidRPr="00C67505">
        <w:rPr>
          <w:b/>
          <w:sz w:val="22"/>
          <w:szCs w:val="22"/>
        </w:rPr>
        <w:t xml:space="preserve"> </w:t>
      </w:r>
      <w:r w:rsidR="00387224" w:rsidRPr="00C67505">
        <w:rPr>
          <w:b/>
          <w:sz w:val="22"/>
          <w:szCs w:val="22"/>
        </w:rPr>
        <w:t>B</w:t>
      </w:r>
      <w:r w:rsidR="00634B29" w:rsidRPr="00C67505">
        <w:rPr>
          <w:b/>
          <w:sz w:val="22"/>
          <w:szCs w:val="22"/>
        </w:rPr>
        <w:t>OGOTA</w:t>
      </w:r>
      <w:r w:rsidR="00387224" w:rsidRPr="00C67505">
        <w:rPr>
          <w:b/>
          <w:sz w:val="22"/>
          <w:szCs w:val="22"/>
        </w:rPr>
        <w:t xml:space="preserve"> –</w:t>
      </w:r>
      <w:r>
        <w:rPr>
          <w:b/>
          <w:sz w:val="22"/>
          <w:szCs w:val="22"/>
        </w:rPr>
        <w:t xml:space="preserve"> BUENOS AIRES </w:t>
      </w:r>
    </w:p>
    <w:p w14:paraId="50EE288C" w14:textId="77777777" w:rsidR="00634B29" w:rsidRDefault="00634B29" w:rsidP="00C67505">
      <w:pPr>
        <w:jc w:val="both"/>
        <w:rPr>
          <w:sz w:val="22"/>
          <w:szCs w:val="22"/>
        </w:rPr>
      </w:pPr>
      <w:r w:rsidRPr="00C67505">
        <w:rPr>
          <w:sz w:val="22"/>
          <w:szCs w:val="22"/>
        </w:rPr>
        <w:t xml:space="preserve">Salida de la ciudad de Bogotá en vuelo internacional hacia la ciudad de </w:t>
      </w:r>
      <w:r w:rsidR="00AB7AFD">
        <w:rPr>
          <w:sz w:val="22"/>
          <w:szCs w:val="22"/>
        </w:rPr>
        <w:t xml:space="preserve">Buenos Aires. </w:t>
      </w:r>
      <w:r w:rsidR="002228E0">
        <w:rPr>
          <w:sz w:val="22"/>
          <w:szCs w:val="22"/>
        </w:rPr>
        <w:t xml:space="preserve">Noche abordo. </w:t>
      </w:r>
    </w:p>
    <w:p w14:paraId="5B966012" w14:textId="77777777" w:rsidR="00AB7AFD" w:rsidRDefault="00AB7AFD" w:rsidP="00C67505">
      <w:pPr>
        <w:jc w:val="both"/>
        <w:rPr>
          <w:sz w:val="22"/>
          <w:szCs w:val="22"/>
        </w:rPr>
      </w:pPr>
    </w:p>
    <w:p w14:paraId="32F06AE1" w14:textId="77777777" w:rsidR="00AB7AFD" w:rsidRPr="00C67505" w:rsidRDefault="00AB7AFD" w:rsidP="000B5615">
      <w:pPr>
        <w:jc w:val="both"/>
        <w:rPr>
          <w:b/>
          <w:sz w:val="22"/>
          <w:szCs w:val="22"/>
        </w:rPr>
      </w:pPr>
      <w:r>
        <w:rPr>
          <w:b/>
          <w:sz w:val="22"/>
          <w:szCs w:val="22"/>
        </w:rPr>
        <w:t>Marzo 29</w:t>
      </w:r>
      <w:r w:rsidRPr="00C67505">
        <w:rPr>
          <w:b/>
          <w:sz w:val="22"/>
          <w:szCs w:val="22"/>
        </w:rPr>
        <w:t xml:space="preserve"> BUENOS AIRES – VISITA DE LA CIUDAD </w:t>
      </w:r>
    </w:p>
    <w:p w14:paraId="4C41197F" w14:textId="77777777" w:rsidR="00AB7AFD" w:rsidRDefault="002228E0" w:rsidP="000B5615">
      <w:pPr>
        <w:jc w:val="both"/>
        <w:rPr>
          <w:color w:val="000000"/>
          <w:sz w:val="22"/>
          <w:szCs w:val="22"/>
        </w:rPr>
      </w:pPr>
      <w:r>
        <w:rPr>
          <w:sz w:val="22"/>
          <w:szCs w:val="22"/>
        </w:rPr>
        <w:t xml:space="preserve">Llegada, asistencia y </w:t>
      </w:r>
      <w:r w:rsidR="00AB7AFD" w:rsidRPr="00C67505">
        <w:rPr>
          <w:sz w:val="22"/>
          <w:szCs w:val="22"/>
        </w:rPr>
        <w:t>saldremos a realizar una visita de la c</w:t>
      </w:r>
      <w:r w:rsidR="00AB7AFD">
        <w:rPr>
          <w:sz w:val="22"/>
          <w:szCs w:val="22"/>
        </w:rPr>
        <w:t xml:space="preserve">iudad de medio día para conocer </w:t>
      </w:r>
      <w:r w:rsidR="00AB7AFD" w:rsidRPr="00AB7AFD">
        <w:rPr>
          <w:color w:val="000000"/>
          <w:sz w:val="22"/>
          <w:szCs w:val="22"/>
        </w:rPr>
        <w:t>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w:t>
      </w:r>
      <w:r w:rsidR="00AB7AFD">
        <w:rPr>
          <w:color w:val="000000"/>
          <w:sz w:val="22"/>
          <w:szCs w:val="22"/>
        </w:rPr>
        <w:t xml:space="preserve"> Tarde libre. Alojamiento. </w:t>
      </w:r>
    </w:p>
    <w:p w14:paraId="787BFC38" w14:textId="77777777" w:rsidR="00AB7AFD" w:rsidRPr="00AB7AFD" w:rsidRDefault="00AB7AFD" w:rsidP="000B5615">
      <w:pPr>
        <w:jc w:val="both"/>
        <w:rPr>
          <w:color w:val="222222"/>
          <w:sz w:val="22"/>
          <w:szCs w:val="22"/>
        </w:rPr>
      </w:pPr>
    </w:p>
    <w:p w14:paraId="4787DD70" w14:textId="77777777" w:rsidR="00AB7AFD" w:rsidRPr="00C67505" w:rsidRDefault="00AB7AFD" w:rsidP="000B5615">
      <w:pPr>
        <w:jc w:val="both"/>
        <w:rPr>
          <w:b/>
          <w:sz w:val="22"/>
          <w:szCs w:val="22"/>
        </w:rPr>
      </w:pPr>
      <w:r>
        <w:rPr>
          <w:b/>
          <w:sz w:val="22"/>
          <w:szCs w:val="22"/>
        </w:rPr>
        <w:t>Marzo 30</w:t>
      </w:r>
      <w:r w:rsidRPr="00C67505">
        <w:rPr>
          <w:b/>
          <w:sz w:val="22"/>
          <w:szCs w:val="22"/>
        </w:rPr>
        <w:t xml:space="preserve"> BUENOS AIRES</w:t>
      </w:r>
    </w:p>
    <w:p w14:paraId="4246FD82" w14:textId="77777777" w:rsidR="000B5615" w:rsidRPr="000B5615" w:rsidRDefault="00AB7AFD" w:rsidP="000B5615">
      <w:pPr>
        <w:shd w:val="clear" w:color="auto" w:fill="FFFFFF"/>
        <w:jc w:val="both"/>
        <w:rPr>
          <w:color w:val="222222"/>
        </w:rPr>
      </w:pPr>
      <w:r w:rsidRPr="000B5615">
        <w:t xml:space="preserve">Desayuno. Día libre para actividades personales o realizar visitas opcionales. En la noche </w:t>
      </w:r>
      <w:r w:rsidR="000B5615" w:rsidRPr="000B5615">
        <w:rPr>
          <w:color w:val="000000"/>
        </w:rPr>
        <w:t>Cena show de Tangos en La Ventana</w:t>
      </w:r>
      <w:r w:rsidR="000B5615">
        <w:rPr>
          <w:color w:val="222222"/>
        </w:rPr>
        <w:t xml:space="preserve">: </w:t>
      </w:r>
      <w:r w:rsidR="000B5615" w:rsidRPr="000B5615">
        <w:rPr>
          <w:color w:val="000000"/>
        </w:rPr>
        <w:t>Excelente show de tango y folklore en un antiguo conventillo restaurado, en el barrio de San Telmo. Menú internacional y platos regionales.</w:t>
      </w:r>
    </w:p>
    <w:p w14:paraId="38784CAD" w14:textId="77777777" w:rsidR="00AB7AFD" w:rsidRPr="000B5615" w:rsidRDefault="00AB7AFD" w:rsidP="000B5615">
      <w:pPr>
        <w:jc w:val="both"/>
      </w:pPr>
      <w:r w:rsidRPr="000B5615">
        <w:t xml:space="preserve"> Alojamiento.</w:t>
      </w:r>
    </w:p>
    <w:p w14:paraId="7A226AA0" w14:textId="77777777" w:rsidR="00AB7AFD" w:rsidRDefault="00AB7AFD" w:rsidP="000B5615">
      <w:pPr>
        <w:jc w:val="both"/>
        <w:rPr>
          <w:sz w:val="22"/>
          <w:szCs w:val="22"/>
          <w:vertAlign w:val="subscript"/>
        </w:rPr>
      </w:pPr>
    </w:p>
    <w:p w14:paraId="15617DE7" w14:textId="77777777" w:rsidR="00D10CF6" w:rsidRPr="00C67505" w:rsidRDefault="00D10CF6" w:rsidP="00D10CF6">
      <w:pPr>
        <w:jc w:val="both"/>
        <w:rPr>
          <w:b/>
          <w:sz w:val="22"/>
          <w:szCs w:val="22"/>
        </w:rPr>
      </w:pPr>
      <w:r>
        <w:rPr>
          <w:b/>
          <w:sz w:val="22"/>
          <w:szCs w:val="22"/>
        </w:rPr>
        <w:t>Marzo 31</w:t>
      </w:r>
      <w:r w:rsidRPr="00C67505">
        <w:rPr>
          <w:b/>
          <w:sz w:val="22"/>
          <w:szCs w:val="22"/>
        </w:rPr>
        <w:t xml:space="preserve"> BUENOS AIRES</w:t>
      </w:r>
      <w:r>
        <w:rPr>
          <w:b/>
          <w:sz w:val="22"/>
          <w:szCs w:val="22"/>
        </w:rPr>
        <w:t xml:space="preserve"> </w:t>
      </w:r>
      <w:r w:rsidR="00C169C6">
        <w:rPr>
          <w:b/>
          <w:sz w:val="22"/>
          <w:szCs w:val="22"/>
        </w:rPr>
        <w:t>–</w:t>
      </w:r>
      <w:r>
        <w:rPr>
          <w:b/>
          <w:sz w:val="22"/>
          <w:szCs w:val="22"/>
        </w:rPr>
        <w:t xml:space="preserve"> IGUAZU</w:t>
      </w:r>
      <w:r w:rsidR="00C169C6">
        <w:rPr>
          <w:b/>
          <w:sz w:val="22"/>
          <w:szCs w:val="22"/>
        </w:rPr>
        <w:t>- (Visita cataratas lado brasilero)</w:t>
      </w:r>
    </w:p>
    <w:p w14:paraId="5827D178" w14:textId="77777777" w:rsidR="00AB7AFD" w:rsidRPr="00D10CF6" w:rsidRDefault="00D10CF6" w:rsidP="00D10CF6">
      <w:pPr>
        <w:shd w:val="clear" w:color="auto" w:fill="FFFFFF"/>
        <w:jc w:val="both"/>
        <w:rPr>
          <w:color w:val="222222"/>
          <w:sz w:val="22"/>
          <w:szCs w:val="22"/>
        </w:rPr>
      </w:pPr>
      <w:r w:rsidRPr="00C67505">
        <w:rPr>
          <w:sz w:val="22"/>
          <w:szCs w:val="22"/>
        </w:rPr>
        <w:t xml:space="preserve">Desayuno. Traslado al aeropuerto para tomar vuelo hacia la ciudad de </w:t>
      </w:r>
      <w:proofErr w:type="spellStart"/>
      <w:r>
        <w:rPr>
          <w:sz w:val="22"/>
          <w:szCs w:val="22"/>
        </w:rPr>
        <w:t>Iguazu</w:t>
      </w:r>
      <w:proofErr w:type="spellEnd"/>
      <w:r>
        <w:rPr>
          <w:sz w:val="22"/>
          <w:szCs w:val="22"/>
        </w:rPr>
        <w:t>.</w:t>
      </w:r>
      <w:r w:rsidRPr="00C67505">
        <w:rPr>
          <w:sz w:val="22"/>
          <w:szCs w:val="22"/>
        </w:rPr>
        <w:t xml:space="preserve"> Llegada, asistencia y </w:t>
      </w:r>
      <w:r w:rsidRPr="00D10CF6">
        <w:rPr>
          <w:sz w:val="22"/>
          <w:szCs w:val="22"/>
        </w:rPr>
        <w:t xml:space="preserve">traslado del aeropuerto al hotel. En la tarde </w:t>
      </w:r>
      <w:r>
        <w:rPr>
          <w:sz w:val="22"/>
          <w:szCs w:val="22"/>
        </w:rPr>
        <w:t xml:space="preserve">medio </w:t>
      </w:r>
      <w:proofErr w:type="spellStart"/>
      <w:r>
        <w:rPr>
          <w:sz w:val="22"/>
          <w:szCs w:val="22"/>
        </w:rPr>
        <w:t>dia</w:t>
      </w:r>
      <w:proofErr w:type="spellEnd"/>
      <w:r>
        <w:rPr>
          <w:sz w:val="22"/>
          <w:szCs w:val="22"/>
        </w:rPr>
        <w:t xml:space="preserve"> visita </w:t>
      </w:r>
      <w:r w:rsidRPr="00D10CF6">
        <w:rPr>
          <w:color w:val="000000"/>
          <w:sz w:val="22"/>
          <w:szCs w:val="22"/>
        </w:rPr>
        <w:t>Cataratas del lado brasileño:</w:t>
      </w:r>
      <w:r>
        <w:rPr>
          <w:color w:val="000000"/>
          <w:sz w:val="22"/>
          <w:szCs w:val="22"/>
        </w:rPr>
        <w:t xml:space="preserve"> </w:t>
      </w:r>
      <w:r w:rsidRPr="00D10CF6">
        <w:rPr>
          <w:color w:val="000000"/>
          <w:sz w:val="22"/>
          <w:szCs w:val="22"/>
        </w:rPr>
        <w:t>Visitaremos el Parque Nacional Brasileño,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 Este circuito mide 1.200 metros de longitud y presenta escalones. También tendremos la posibilidad de utilizar un ascensor que permite obtener vistas de las cataratas desde distintos ángulos.</w:t>
      </w:r>
      <w:r>
        <w:rPr>
          <w:color w:val="000000"/>
          <w:sz w:val="22"/>
          <w:szCs w:val="22"/>
        </w:rPr>
        <w:t xml:space="preserve"> </w:t>
      </w:r>
      <w:r w:rsidRPr="00D10CF6">
        <w:rPr>
          <w:color w:val="000000"/>
          <w:sz w:val="22"/>
          <w:szCs w:val="22"/>
        </w:rPr>
        <w:t>*La infraestructura actual del Parque Brasileño ofrece todas las comodidades a los visitantes que presentan discapacidades.</w:t>
      </w:r>
      <w:r>
        <w:rPr>
          <w:color w:val="222222"/>
          <w:sz w:val="22"/>
          <w:szCs w:val="22"/>
        </w:rPr>
        <w:t xml:space="preserve"> </w:t>
      </w:r>
      <w:r w:rsidRPr="00D10CF6">
        <w:rPr>
          <w:sz w:val="22"/>
          <w:szCs w:val="22"/>
        </w:rPr>
        <w:t xml:space="preserve"> Alojamiento</w:t>
      </w:r>
    </w:p>
    <w:p w14:paraId="0A9BDE89" w14:textId="77777777" w:rsidR="00D10CF6" w:rsidRPr="00C67505" w:rsidRDefault="00D10CF6" w:rsidP="000B5615">
      <w:pPr>
        <w:jc w:val="both"/>
        <w:rPr>
          <w:sz w:val="22"/>
          <w:szCs w:val="22"/>
          <w:vertAlign w:val="subscript"/>
        </w:rPr>
      </w:pPr>
    </w:p>
    <w:p w14:paraId="18B4DD80" w14:textId="77777777" w:rsidR="00D06405" w:rsidRPr="00D10CF6" w:rsidRDefault="00D10CF6" w:rsidP="00D10CF6">
      <w:pPr>
        <w:jc w:val="both"/>
        <w:rPr>
          <w:b/>
          <w:sz w:val="22"/>
          <w:szCs w:val="22"/>
        </w:rPr>
      </w:pPr>
      <w:r w:rsidRPr="00D10CF6">
        <w:rPr>
          <w:b/>
          <w:sz w:val="22"/>
          <w:szCs w:val="22"/>
        </w:rPr>
        <w:t xml:space="preserve">Abril 01 </w:t>
      </w:r>
      <w:r w:rsidR="00993D26" w:rsidRPr="00D10CF6">
        <w:rPr>
          <w:b/>
          <w:sz w:val="22"/>
          <w:szCs w:val="22"/>
        </w:rPr>
        <w:t xml:space="preserve"> IGUAZU</w:t>
      </w:r>
      <w:r w:rsidR="008E5AEE" w:rsidRPr="00D10CF6">
        <w:rPr>
          <w:b/>
          <w:sz w:val="22"/>
          <w:szCs w:val="22"/>
        </w:rPr>
        <w:t xml:space="preserve"> </w:t>
      </w:r>
      <w:r w:rsidR="00C169C6">
        <w:rPr>
          <w:b/>
          <w:sz w:val="22"/>
          <w:szCs w:val="22"/>
        </w:rPr>
        <w:t xml:space="preserve">(Visita </w:t>
      </w:r>
      <w:r w:rsidR="00C169C6" w:rsidRPr="00D10CF6">
        <w:rPr>
          <w:b/>
          <w:sz w:val="22"/>
          <w:szCs w:val="22"/>
        </w:rPr>
        <w:t>cataratas lado argentino</w:t>
      </w:r>
      <w:r w:rsidR="00C169C6">
        <w:rPr>
          <w:b/>
          <w:sz w:val="22"/>
          <w:szCs w:val="22"/>
        </w:rPr>
        <w:t>)</w:t>
      </w:r>
    </w:p>
    <w:p w14:paraId="6DA24606" w14:textId="77777777" w:rsidR="007A7269" w:rsidRPr="00D10CF6" w:rsidRDefault="00D06405" w:rsidP="00D10CF6">
      <w:pPr>
        <w:shd w:val="clear" w:color="auto" w:fill="FFFFFF"/>
        <w:jc w:val="both"/>
        <w:rPr>
          <w:color w:val="222222"/>
          <w:sz w:val="22"/>
          <w:szCs w:val="22"/>
        </w:rPr>
      </w:pPr>
      <w:r w:rsidRPr="00D10CF6">
        <w:rPr>
          <w:sz w:val="22"/>
          <w:szCs w:val="22"/>
        </w:rPr>
        <w:t xml:space="preserve">Desayuno. </w:t>
      </w:r>
      <w:r w:rsidR="00D10CF6">
        <w:rPr>
          <w:sz w:val="22"/>
          <w:szCs w:val="22"/>
        </w:rPr>
        <w:t xml:space="preserve">Visita de todo el </w:t>
      </w:r>
      <w:proofErr w:type="spellStart"/>
      <w:r w:rsidR="00D10CF6">
        <w:rPr>
          <w:sz w:val="22"/>
          <w:szCs w:val="22"/>
        </w:rPr>
        <w:t>dia</w:t>
      </w:r>
      <w:proofErr w:type="spellEnd"/>
      <w:r w:rsidR="00D10CF6">
        <w:rPr>
          <w:sz w:val="22"/>
          <w:szCs w:val="22"/>
        </w:rPr>
        <w:t xml:space="preserve"> </w:t>
      </w:r>
      <w:r w:rsidR="00D10CF6" w:rsidRPr="00D10CF6">
        <w:rPr>
          <w:color w:val="000000"/>
          <w:sz w:val="22"/>
          <w:szCs w:val="22"/>
        </w:rPr>
        <w:t>Cataratas del lado argentino:</w:t>
      </w:r>
      <w:r w:rsidR="00D10CF6">
        <w:rPr>
          <w:color w:val="000000"/>
          <w:sz w:val="22"/>
          <w:szCs w:val="22"/>
        </w:rPr>
        <w:t xml:space="preserve"> </w:t>
      </w:r>
      <w:r w:rsidR="00D10CF6" w:rsidRPr="00D10CF6">
        <w:rPr>
          <w:color w:val="000000"/>
          <w:sz w:val="22"/>
          <w:szCs w:val="22"/>
        </w:rPr>
        <w:t xml:space="preserve">Luego de recorrer un total de 18 km por la pintoresca Ruta Nacional Nº 12, arribaremos al Parque Nacional Iguazú del lado argentino, creado para proteger el marco paisajístico de las Cataratas del Iguazú, un conjunto de 275 saltos o caídas de agua, rodeados de espesa selva subtropical con una muy importante biodiversidad. Nos dirigiremos al centro de visitantes y de ahí a la Estación Central donde abordaremos el Tren Ecológico -propulsado a gas, y de mínimo impacto ambiental- para dirigirnos a la Estación Garganta. Recorreremos 1200 metros de pasarelas entre islotes y </w:t>
      </w:r>
      <w:proofErr w:type="spellStart"/>
      <w:r w:rsidR="00D10CF6" w:rsidRPr="00D10CF6">
        <w:rPr>
          <w:color w:val="000000"/>
          <w:sz w:val="22"/>
          <w:szCs w:val="22"/>
        </w:rPr>
        <w:t>exhuberante</w:t>
      </w:r>
      <w:proofErr w:type="spellEnd"/>
      <w:r w:rsidR="00D10CF6" w:rsidRPr="00D10CF6">
        <w:rPr>
          <w:color w:val="000000"/>
          <w:sz w:val="22"/>
          <w:szCs w:val="22"/>
        </w:rPr>
        <w:t xml:space="preserve"> vegetación hasta el Balcón de la "Garganta del Diablo" para disfrutar de este imponente salto de </w:t>
      </w:r>
      <w:proofErr w:type="spellStart"/>
      <w:r w:rsidR="00D10CF6" w:rsidRPr="00D10CF6">
        <w:rPr>
          <w:color w:val="000000"/>
          <w:sz w:val="22"/>
          <w:szCs w:val="22"/>
        </w:rPr>
        <w:t>de</w:t>
      </w:r>
      <w:proofErr w:type="spellEnd"/>
      <w:r w:rsidR="00D10CF6" w:rsidRPr="00D10CF6">
        <w:rPr>
          <w:color w:val="000000"/>
          <w:sz w:val="22"/>
          <w:szCs w:val="22"/>
        </w:rPr>
        <w:t xml:space="preserve"> 150 metros de longitud y 80 metros de altura, cuya potente caída de agua rodeada de densa bruma lo convierten sin dudas en una de las maravillas naturales del mundo. Iniciaremos luego un recorrido pedestre por los Circuitos Superior e Inferior, visitando otros saltos importantes como Dos Hermanas, Chico, </w:t>
      </w:r>
      <w:proofErr w:type="spellStart"/>
      <w:r w:rsidR="00D10CF6" w:rsidRPr="00D10CF6">
        <w:rPr>
          <w:color w:val="000000"/>
          <w:sz w:val="22"/>
          <w:szCs w:val="22"/>
        </w:rPr>
        <w:t>Bosetti</w:t>
      </w:r>
      <w:proofErr w:type="spellEnd"/>
      <w:r w:rsidR="00D10CF6" w:rsidRPr="00D10CF6">
        <w:rPr>
          <w:color w:val="000000"/>
          <w:sz w:val="22"/>
          <w:szCs w:val="22"/>
        </w:rPr>
        <w:t>, y el imponente salto San Martín. Retornaremos a la Estación Central para emprender el regreso al hotel.</w:t>
      </w:r>
      <w:r w:rsidR="00D10CF6">
        <w:rPr>
          <w:color w:val="222222"/>
          <w:sz w:val="22"/>
          <w:szCs w:val="22"/>
        </w:rPr>
        <w:t xml:space="preserve"> </w:t>
      </w:r>
      <w:r w:rsidR="00D10CF6" w:rsidRPr="00D10CF6">
        <w:rPr>
          <w:color w:val="000000"/>
          <w:sz w:val="22"/>
          <w:szCs w:val="22"/>
        </w:rPr>
        <w:t xml:space="preserve">*El Parque </w:t>
      </w:r>
      <w:r w:rsidR="00D10CF6" w:rsidRPr="00D10CF6">
        <w:rPr>
          <w:color w:val="000000"/>
          <w:sz w:val="22"/>
          <w:szCs w:val="22"/>
        </w:rPr>
        <w:lastRenderedPageBreak/>
        <w:t>Nacional Iguazú cuenta con diversos servicios y facilidades para personas discapacitadas.</w:t>
      </w:r>
      <w:r w:rsidR="00D10CF6">
        <w:rPr>
          <w:color w:val="222222"/>
          <w:sz w:val="22"/>
          <w:szCs w:val="22"/>
        </w:rPr>
        <w:t xml:space="preserve"> </w:t>
      </w:r>
      <w:r w:rsidR="00A9443B" w:rsidRPr="00C67505">
        <w:rPr>
          <w:sz w:val="22"/>
          <w:szCs w:val="22"/>
        </w:rPr>
        <w:t>Alojamiento.</w:t>
      </w:r>
    </w:p>
    <w:p w14:paraId="05653BCF" w14:textId="77777777" w:rsidR="00CF1609" w:rsidRPr="00C67505" w:rsidRDefault="00CF1609" w:rsidP="00C67505">
      <w:pPr>
        <w:jc w:val="both"/>
        <w:rPr>
          <w:b/>
          <w:sz w:val="22"/>
          <w:szCs w:val="22"/>
        </w:rPr>
      </w:pPr>
    </w:p>
    <w:p w14:paraId="17B42FC5" w14:textId="77777777" w:rsidR="00D03555" w:rsidRPr="00C67505" w:rsidRDefault="00D10CF6" w:rsidP="00C67505">
      <w:pPr>
        <w:jc w:val="both"/>
        <w:rPr>
          <w:b/>
          <w:sz w:val="22"/>
          <w:szCs w:val="22"/>
        </w:rPr>
      </w:pPr>
      <w:r>
        <w:rPr>
          <w:b/>
          <w:sz w:val="22"/>
          <w:szCs w:val="22"/>
        </w:rPr>
        <w:t>Abril 02</w:t>
      </w:r>
      <w:r w:rsidR="00D03555" w:rsidRPr="00C67505">
        <w:rPr>
          <w:b/>
          <w:sz w:val="22"/>
          <w:szCs w:val="22"/>
        </w:rPr>
        <w:t xml:space="preserve"> IGUAZÚ - BUENOS AIRES</w:t>
      </w:r>
    </w:p>
    <w:p w14:paraId="76995B8D" w14:textId="77777777" w:rsidR="00D03555" w:rsidRPr="00C67505" w:rsidRDefault="00D03555" w:rsidP="00C67505">
      <w:pPr>
        <w:jc w:val="both"/>
        <w:rPr>
          <w:sz w:val="22"/>
          <w:szCs w:val="22"/>
        </w:rPr>
      </w:pPr>
      <w:r w:rsidRPr="00C67505">
        <w:rPr>
          <w:sz w:val="22"/>
          <w:szCs w:val="22"/>
        </w:rPr>
        <w:t>Desayuno. Traslado al aeropuerto para tomar vuelo hacia la ciudad de Buenos Aires. Llegada, asistencia y traslado del aeropuerto al hotel. Alojamiento.</w:t>
      </w:r>
    </w:p>
    <w:p w14:paraId="745A18E5" w14:textId="77777777" w:rsidR="00634B29" w:rsidRPr="00C67505" w:rsidRDefault="00634B29" w:rsidP="00C67505">
      <w:pPr>
        <w:jc w:val="both"/>
        <w:rPr>
          <w:sz w:val="22"/>
          <w:szCs w:val="22"/>
        </w:rPr>
      </w:pPr>
    </w:p>
    <w:p w14:paraId="3F79FFF4" w14:textId="77777777" w:rsidR="00F072AD" w:rsidRPr="00C67505" w:rsidRDefault="00D10CF6" w:rsidP="00C67505">
      <w:pPr>
        <w:jc w:val="both"/>
        <w:rPr>
          <w:b/>
          <w:sz w:val="22"/>
          <w:szCs w:val="22"/>
        </w:rPr>
      </w:pPr>
      <w:r>
        <w:rPr>
          <w:b/>
          <w:sz w:val="22"/>
          <w:szCs w:val="22"/>
        </w:rPr>
        <w:t>Abril 03</w:t>
      </w:r>
      <w:r w:rsidR="008A69BB" w:rsidRPr="00C67505">
        <w:rPr>
          <w:b/>
          <w:sz w:val="22"/>
          <w:szCs w:val="22"/>
        </w:rPr>
        <w:t xml:space="preserve"> </w:t>
      </w:r>
      <w:r w:rsidR="00F072AD" w:rsidRPr="00C67505">
        <w:rPr>
          <w:b/>
          <w:sz w:val="22"/>
          <w:szCs w:val="22"/>
        </w:rPr>
        <w:t>BUENOS AIRES</w:t>
      </w:r>
    </w:p>
    <w:p w14:paraId="465D09BC" w14:textId="77777777" w:rsidR="00F072AD" w:rsidRPr="00C67505" w:rsidRDefault="00D72B6C" w:rsidP="00C67505">
      <w:pPr>
        <w:jc w:val="both"/>
        <w:rPr>
          <w:sz w:val="22"/>
          <w:szCs w:val="22"/>
        </w:rPr>
      </w:pPr>
      <w:r w:rsidRPr="00C67505">
        <w:rPr>
          <w:sz w:val="22"/>
          <w:szCs w:val="22"/>
        </w:rPr>
        <w:t xml:space="preserve">Desayuno. </w:t>
      </w:r>
      <w:r w:rsidR="0062531F" w:rsidRPr="00C67505">
        <w:rPr>
          <w:sz w:val="22"/>
          <w:szCs w:val="22"/>
        </w:rPr>
        <w:t>Día libre para actividades personales o realizar</w:t>
      </w:r>
      <w:r w:rsidR="0080197D" w:rsidRPr="00C67505">
        <w:rPr>
          <w:sz w:val="22"/>
          <w:szCs w:val="22"/>
        </w:rPr>
        <w:t xml:space="preserve"> visitas opcionales</w:t>
      </w:r>
      <w:r w:rsidR="00E4052B" w:rsidRPr="00C67505">
        <w:rPr>
          <w:sz w:val="22"/>
          <w:szCs w:val="22"/>
        </w:rPr>
        <w:t>. Alojamiento</w:t>
      </w:r>
      <w:r w:rsidR="00125B4F" w:rsidRPr="00C67505">
        <w:rPr>
          <w:sz w:val="22"/>
          <w:szCs w:val="22"/>
        </w:rPr>
        <w:t>.</w:t>
      </w:r>
    </w:p>
    <w:p w14:paraId="7A4B3FD2" w14:textId="77777777" w:rsidR="007C007D" w:rsidRDefault="007C007D" w:rsidP="00C67505">
      <w:pPr>
        <w:jc w:val="both"/>
        <w:rPr>
          <w:b/>
          <w:sz w:val="22"/>
          <w:szCs w:val="22"/>
        </w:rPr>
      </w:pPr>
    </w:p>
    <w:p w14:paraId="33DC42EA" w14:textId="77777777" w:rsidR="002228E0" w:rsidRPr="00C67505" w:rsidRDefault="002228E0" w:rsidP="002228E0">
      <w:pPr>
        <w:jc w:val="both"/>
        <w:rPr>
          <w:b/>
          <w:sz w:val="22"/>
          <w:szCs w:val="22"/>
        </w:rPr>
      </w:pPr>
      <w:r>
        <w:rPr>
          <w:b/>
          <w:sz w:val="22"/>
          <w:szCs w:val="22"/>
        </w:rPr>
        <w:t>Abril 04</w:t>
      </w:r>
      <w:r w:rsidRPr="00C67505">
        <w:rPr>
          <w:b/>
          <w:sz w:val="22"/>
          <w:szCs w:val="22"/>
        </w:rPr>
        <w:t xml:space="preserve"> BUENOS AIRES</w:t>
      </w:r>
    </w:p>
    <w:p w14:paraId="23FFECF1" w14:textId="77777777" w:rsidR="002228E0" w:rsidRPr="00C67505" w:rsidRDefault="002228E0" w:rsidP="002228E0">
      <w:pPr>
        <w:jc w:val="both"/>
        <w:rPr>
          <w:sz w:val="22"/>
          <w:szCs w:val="22"/>
        </w:rPr>
      </w:pPr>
      <w:r w:rsidRPr="00C67505">
        <w:rPr>
          <w:sz w:val="22"/>
          <w:szCs w:val="22"/>
        </w:rPr>
        <w:t>Desayuno. Día libre para actividades personales o realizar visitas opcionales. Alojamiento.</w:t>
      </w:r>
    </w:p>
    <w:p w14:paraId="2C319C8A" w14:textId="77777777" w:rsidR="002228E0" w:rsidRPr="00C67505" w:rsidRDefault="002228E0" w:rsidP="00C67505">
      <w:pPr>
        <w:jc w:val="both"/>
        <w:rPr>
          <w:b/>
          <w:sz w:val="22"/>
          <w:szCs w:val="22"/>
        </w:rPr>
      </w:pPr>
    </w:p>
    <w:p w14:paraId="064F1C73" w14:textId="77777777" w:rsidR="002159A0" w:rsidRPr="00C67505" w:rsidRDefault="002228E0" w:rsidP="00C67505">
      <w:pPr>
        <w:jc w:val="both"/>
        <w:rPr>
          <w:b/>
          <w:sz w:val="22"/>
          <w:szCs w:val="22"/>
        </w:rPr>
      </w:pPr>
      <w:r>
        <w:rPr>
          <w:b/>
          <w:sz w:val="22"/>
          <w:szCs w:val="22"/>
        </w:rPr>
        <w:t>Abril 05</w:t>
      </w:r>
      <w:r w:rsidR="007C007D" w:rsidRPr="00C67505">
        <w:rPr>
          <w:b/>
          <w:sz w:val="22"/>
          <w:szCs w:val="22"/>
        </w:rPr>
        <w:t xml:space="preserve"> </w:t>
      </w:r>
      <w:r w:rsidR="001F6903" w:rsidRPr="00C67505">
        <w:rPr>
          <w:b/>
          <w:sz w:val="22"/>
          <w:szCs w:val="22"/>
        </w:rPr>
        <w:t>BUENOS AIRES</w:t>
      </w:r>
      <w:r w:rsidR="0080197D" w:rsidRPr="00C67505">
        <w:rPr>
          <w:b/>
          <w:sz w:val="22"/>
          <w:szCs w:val="22"/>
        </w:rPr>
        <w:t xml:space="preserve"> – </w:t>
      </w:r>
      <w:r w:rsidR="0069032B" w:rsidRPr="00C67505">
        <w:rPr>
          <w:b/>
          <w:sz w:val="22"/>
          <w:szCs w:val="22"/>
        </w:rPr>
        <w:t>BOGOTA</w:t>
      </w:r>
      <w:r w:rsidR="00CC7291" w:rsidRPr="00C67505">
        <w:rPr>
          <w:b/>
          <w:sz w:val="22"/>
          <w:szCs w:val="22"/>
        </w:rPr>
        <w:t xml:space="preserve"> </w:t>
      </w:r>
    </w:p>
    <w:p w14:paraId="240311BD" w14:textId="77777777" w:rsidR="00D06405" w:rsidRPr="00C67505" w:rsidRDefault="00D06405" w:rsidP="00C67505">
      <w:pPr>
        <w:jc w:val="both"/>
        <w:rPr>
          <w:b/>
          <w:sz w:val="22"/>
          <w:szCs w:val="22"/>
        </w:rPr>
      </w:pPr>
      <w:r w:rsidRPr="00C67505">
        <w:rPr>
          <w:sz w:val="22"/>
          <w:szCs w:val="22"/>
        </w:rPr>
        <w:t xml:space="preserve">Desayuno. </w:t>
      </w:r>
      <w:r w:rsidR="002228E0">
        <w:rPr>
          <w:sz w:val="22"/>
          <w:szCs w:val="22"/>
        </w:rPr>
        <w:t xml:space="preserve"> A la hora indicada t</w:t>
      </w:r>
      <w:r w:rsidRPr="00C67505">
        <w:rPr>
          <w:sz w:val="22"/>
          <w:szCs w:val="22"/>
        </w:rPr>
        <w:t xml:space="preserve">raslado del Hotel al Aeropuerto para tomar el vuelo </w:t>
      </w:r>
      <w:r w:rsidR="00B22E2F" w:rsidRPr="00C67505">
        <w:rPr>
          <w:sz w:val="22"/>
          <w:szCs w:val="22"/>
        </w:rPr>
        <w:t xml:space="preserve">hacia la ciudad de </w:t>
      </w:r>
      <w:r w:rsidRPr="00C67505">
        <w:rPr>
          <w:sz w:val="22"/>
          <w:szCs w:val="22"/>
        </w:rPr>
        <w:t>Bogotá</w:t>
      </w:r>
      <w:r w:rsidR="001F6903" w:rsidRPr="00C67505">
        <w:rPr>
          <w:sz w:val="22"/>
          <w:szCs w:val="22"/>
        </w:rPr>
        <w:t>. Llegada</w:t>
      </w:r>
      <w:r w:rsidRPr="00C67505">
        <w:rPr>
          <w:sz w:val="22"/>
          <w:szCs w:val="22"/>
        </w:rPr>
        <w:t xml:space="preserve"> y…</w:t>
      </w:r>
    </w:p>
    <w:p w14:paraId="24CC4EB6" w14:textId="77777777" w:rsidR="007B7C21" w:rsidRPr="00C67505" w:rsidRDefault="007B7C21" w:rsidP="00C67505">
      <w:pPr>
        <w:jc w:val="both"/>
        <w:rPr>
          <w:b/>
          <w:sz w:val="22"/>
          <w:szCs w:val="22"/>
        </w:rPr>
      </w:pPr>
    </w:p>
    <w:p w14:paraId="4CF467CB" w14:textId="77777777" w:rsidR="00B340EA" w:rsidRDefault="00E1572B" w:rsidP="00E1572B">
      <w:pPr>
        <w:jc w:val="center"/>
        <w:rPr>
          <w:b/>
          <w:sz w:val="22"/>
          <w:szCs w:val="22"/>
        </w:rPr>
      </w:pPr>
      <w:r>
        <w:rPr>
          <w:b/>
          <w:sz w:val="22"/>
          <w:szCs w:val="22"/>
        </w:rPr>
        <w:t>FIN DE NUESTROS SERVICIOS</w:t>
      </w:r>
    </w:p>
    <w:p w14:paraId="573EC21E" w14:textId="77777777" w:rsidR="00614DEE" w:rsidRDefault="00614DEE" w:rsidP="00BD7EF0">
      <w:pPr>
        <w:jc w:val="both"/>
        <w:rPr>
          <w:sz w:val="22"/>
          <w:szCs w:val="22"/>
          <w:lang w:val="es-CO"/>
        </w:rPr>
      </w:pPr>
    </w:p>
    <w:p w14:paraId="1DA9DDE7" w14:textId="77777777" w:rsidR="00614DEE" w:rsidRDefault="00614DEE" w:rsidP="00614DEE">
      <w:pPr>
        <w:pStyle w:val="Textoindependiente3"/>
        <w:spacing w:after="0"/>
        <w:rPr>
          <w:b/>
          <w:bCs/>
          <w:sz w:val="22"/>
          <w:szCs w:val="22"/>
        </w:rPr>
      </w:pPr>
    </w:p>
    <w:p w14:paraId="18B2BB11" w14:textId="77777777" w:rsidR="00614DEE" w:rsidRDefault="00614DEE" w:rsidP="00614DEE">
      <w:pPr>
        <w:pStyle w:val="Textoindependiente3"/>
        <w:spacing w:after="0"/>
        <w:rPr>
          <w:b/>
          <w:bCs/>
          <w:sz w:val="22"/>
          <w:szCs w:val="22"/>
        </w:rPr>
      </w:pPr>
      <w:r w:rsidRPr="00904423">
        <w:rPr>
          <w:b/>
          <w:bCs/>
          <w:sz w:val="22"/>
          <w:szCs w:val="22"/>
        </w:rPr>
        <w:t>PRECIOS POR PERSONA EN DOLARES</w:t>
      </w:r>
    </w:p>
    <w:p w14:paraId="1BBF2DFB" w14:textId="77777777" w:rsidR="00614DEE" w:rsidRPr="00904423" w:rsidRDefault="00614DEE" w:rsidP="00614DEE">
      <w:pPr>
        <w:pStyle w:val="Textoindependiente3"/>
        <w:spacing w:after="0"/>
        <w:rPr>
          <w:b/>
          <w:bCs/>
          <w:sz w:val="22"/>
          <w:szCs w:val="22"/>
        </w:rPr>
      </w:pPr>
    </w:p>
    <w:tbl>
      <w:tblPr>
        <w:tblW w:w="5000" w:type="pct"/>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3513"/>
        <w:gridCol w:w="1573"/>
        <w:gridCol w:w="1418"/>
        <w:gridCol w:w="2304"/>
      </w:tblGrid>
      <w:tr w:rsidR="00614DEE" w:rsidRPr="0057378E" w14:paraId="04894F54" w14:textId="77777777" w:rsidTr="00C822B7">
        <w:trPr>
          <w:trHeight w:val="276"/>
        </w:trPr>
        <w:tc>
          <w:tcPr>
            <w:tcW w:w="1994" w:type="pct"/>
            <w:noWrap/>
            <w:tcMar>
              <w:top w:w="0" w:type="dxa"/>
              <w:left w:w="70" w:type="dxa"/>
              <w:bottom w:w="0" w:type="dxa"/>
              <w:right w:w="70" w:type="dxa"/>
            </w:tcMar>
            <w:vAlign w:val="center"/>
          </w:tcPr>
          <w:p w14:paraId="1053AF82" w14:textId="77777777" w:rsidR="00614DEE" w:rsidRPr="00904423" w:rsidRDefault="00614DEE" w:rsidP="00741CBC">
            <w:pPr>
              <w:pStyle w:val="Textoindependiente"/>
              <w:jc w:val="center"/>
              <w:rPr>
                <w:b/>
                <w:bCs w:val="0"/>
                <w:sz w:val="22"/>
                <w:szCs w:val="22"/>
              </w:rPr>
            </w:pPr>
            <w:r w:rsidRPr="00904423">
              <w:rPr>
                <w:b/>
                <w:sz w:val="22"/>
                <w:szCs w:val="22"/>
              </w:rPr>
              <w:t>PRECIOS POR PERSONA</w:t>
            </w:r>
          </w:p>
        </w:tc>
        <w:tc>
          <w:tcPr>
            <w:tcW w:w="893" w:type="pct"/>
            <w:noWrap/>
            <w:tcMar>
              <w:top w:w="0" w:type="dxa"/>
              <w:left w:w="70" w:type="dxa"/>
              <w:bottom w:w="0" w:type="dxa"/>
              <w:right w:w="70" w:type="dxa"/>
            </w:tcMar>
            <w:vAlign w:val="center"/>
          </w:tcPr>
          <w:p w14:paraId="7580BFFA" w14:textId="77777777" w:rsidR="00614DEE" w:rsidRPr="00904423" w:rsidRDefault="00614DEE" w:rsidP="00741CBC">
            <w:pPr>
              <w:pStyle w:val="Textoindependiente"/>
              <w:jc w:val="center"/>
              <w:rPr>
                <w:b/>
                <w:bCs w:val="0"/>
                <w:sz w:val="22"/>
                <w:szCs w:val="22"/>
              </w:rPr>
            </w:pPr>
            <w:r w:rsidRPr="00904423">
              <w:rPr>
                <w:b/>
                <w:sz w:val="22"/>
                <w:szCs w:val="22"/>
              </w:rPr>
              <w:t>DOBLE</w:t>
            </w:r>
          </w:p>
        </w:tc>
        <w:tc>
          <w:tcPr>
            <w:tcW w:w="805" w:type="pct"/>
            <w:vAlign w:val="center"/>
          </w:tcPr>
          <w:p w14:paraId="6751CB09" w14:textId="77777777" w:rsidR="00614DEE" w:rsidRPr="00904423" w:rsidRDefault="00614DEE" w:rsidP="00741CBC">
            <w:pPr>
              <w:pStyle w:val="Textoindependiente"/>
              <w:jc w:val="center"/>
              <w:rPr>
                <w:b/>
                <w:bCs w:val="0"/>
                <w:sz w:val="22"/>
                <w:szCs w:val="22"/>
              </w:rPr>
            </w:pPr>
            <w:r w:rsidRPr="00904423">
              <w:rPr>
                <w:b/>
                <w:sz w:val="22"/>
                <w:szCs w:val="22"/>
              </w:rPr>
              <w:t>TRIPLE</w:t>
            </w:r>
          </w:p>
        </w:tc>
        <w:tc>
          <w:tcPr>
            <w:tcW w:w="1308" w:type="pct"/>
            <w:vAlign w:val="center"/>
          </w:tcPr>
          <w:p w14:paraId="47E703CB" w14:textId="77777777" w:rsidR="00614DEE" w:rsidRPr="00904423" w:rsidRDefault="00614DEE" w:rsidP="00741CBC">
            <w:pPr>
              <w:pStyle w:val="Textoindependiente"/>
              <w:jc w:val="center"/>
              <w:rPr>
                <w:b/>
                <w:bCs w:val="0"/>
                <w:sz w:val="22"/>
                <w:szCs w:val="22"/>
              </w:rPr>
            </w:pPr>
            <w:r w:rsidRPr="00904423">
              <w:rPr>
                <w:b/>
                <w:sz w:val="22"/>
                <w:szCs w:val="22"/>
              </w:rPr>
              <w:t>SUP. INDIVIDUAL</w:t>
            </w:r>
            <w:r>
              <w:rPr>
                <w:b/>
                <w:sz w:val="22"/>
                <w:szCs w:val="22"/>
              </w:rPr>
              <w:t xml:space="preserve"> </w:t>
            </w:r>
          </w:p>
        </w:tc>
      </w:tr>
      <w:tr w:rsidR="00614DEE" w:rsidRPr="0057378E" w14:paraId="65C4916E" w14:textId="77777777" w:rsidTr="00C822B7">
        <w:trPr>
          <w:trHeight w:val="166"/>
        </w:trPr>
        <w:tc>
          <w:tcPr>
            <w:tcW w:w="1994" w:type="pct"/>
            <w:noWrap/>
            <w:tcMar>
              <w:top w:w="0" w:type="dxa"/>
              <w:left w:w="70" w:type="dxa"/>
              <w:bottom w:w="0" w:type="dxa"/>
              <w:right w:w="70" w:type="dxa"/>
            </w:tcMar>
          </w:tcPr>
          <w:p w14:paraId="22B4EF0F" w14:textId="77777777" w:rsidR="00614DEE" w:rsidRPr="00904423" w:rsidRDefault="00614DEE" w:rsidP="00741CBC">
            <w:pPr>
              <w:pStyle w:val="Textoindependiente"/>
              <w:rPr>
                <w:b/>
                <w:bCs w:val="0"/>
                <w:sz w:val="22"/>
                <w:szCs w:val="22"/>
              </w:rPr>
            </w:pPr>
            <w:r w:rsidRPr="00904423">
              <w:rPr>
                <w:b/>
                <w:sz w:val="22"/>
                <w:szCs w:val="22"/>
              </w:rPr>
              <w:t>Servicios Terrestres</w:t>
            </w:r>
          </w:p>
        </w:tc>
        <w:tc>
          <w:tcPr>
            <w:tcW w:w="893" w:type="pct"/>
            <w:noWrap/>
            <w:tcMar>
              <w:top w:w="0" w:type="dxa"/>
              <w:left w:w="70" w:type="dxa"/>
              <w:bottom w:w="0" w:type="dxa"/>
              <w:right w:w="70" w:type="dxa"/>
            </w:tcMar>
          </w:tcPr>
          <w:p w14:paraId="1243C601" w14:textId="77777777" w:rsidR="00614DEE" w:rsidRPr="0057378E" w:rsidRDefault="00DB6D7D" w:rsidP="009B5D78">
            <w:pPr>
              <w:jc w:val="center"/>
              <w:rPr>
                <w:b/>
                <w:bCs/>
              </w:rPr>
            </w:pPr>
            <w:r>
              <w:rPr>
                <w:b/>
                <w:bCs/>
              </w:rPr>
              <w:t xml:space="preserve">USD   </w:t>
            </w:r>
            <w:r w:rsidR="00921078">
              <w:rPr>
                <w:b/>
                <w:bCs/>
              </w:rPr>
              <w:t>759</w:t>
            </w:r>
          </w:p>
        </w:tc>
        <w:tc>
          <w:tcPr>
            <w:tcW w:w="805" w:type="pct"/>
          </w:tcPr>
          <w:p w14:paraId="4D0FC6A4" w14:textId="77777777" w:rsidR="00614DEE" w:rsidRPr="0057378E" w:rsidRDefault="00DB6D7D" w:rsidP="00921078">
            <w:pPr>
              <w:jc w:val="center"/>
            </w:pPr>
            <w:r>
              <w:rPr>
                <w:b/>
                <w:bCs/>
              </w:rPr>
              <w:t xml:space="preserve">USD   </w:t>
            </w:r>
            <w:r w:rsidR="00921078">
              <w:rPr>
                <w:b/>
                <w:bCs/>
              </w:rPr>
              <w:t>700</w:t>
            </w:r>
          </w:p>
        </w:tc>
        <w:tc>
          <w:tcPr>
            <w:tcW w:w="1308" w:type="pct"/>
          </w:tcPr>
          <w:p w14:paraId="714456D8" w14:textId="77777777" w:rsidR="00614DEE" w:rsidRPr="0057378E" w:rsidRDefault="00614DEE" w:rsidP="00921078">
            <w:pPr>
              <w:jc w:val="center"/>
            </w:pPr>
            <w:r w:rsidRPr="0057378E">
              <w:rPr>
                <w:b/>
                <w:bCs/>
              </w:rPr>
              <w:t xml:space="preserve">USD    </w:t>
            </w:r>
            <w:r w:rsidR="009B5D78">
              <w:rPr>
                <w:b/>
                <w:bCs/>
              </w:rPr>
              <w:t>3</w:t>
            </w:r>
            <w:r w:rsidR="00921078">
              <w:rPr>
                <w:b/>
                <w:bCs/>
              </w:rPr>
              <w:t>40</w:t>
            </w:r>
          </w:p>
        </w:tc>
      </w:tr>
      <w:tr w:rsidR="00614DEE" w:rsidRPr="0057378E" w14:paraId="3B0CF3A4" w14:textId="77777777" w:rsidTr="00C822B7">
        <w:trPr>
          <w:trHeight w:val="276"/>
        </w:trPr>
        <w:tc>
          <w:tcPr>
            <w:tcW w:w="1994" w:type="pct"/>
            <w:noWrap/>
            <w:tcMar>
              <w:top w:w="0" w:type="dxa"/>
              <w:left w:w="70" w:type="dxa"/>
              <w:bottom w:w="0" w:type="dxa"/>
              <w:right w:w="70" w:type="dxa"/>
            </w:tcMar>
          </w:tcPr>
          <w:p w14:paraId="410C17A1" w14:textId="77777777" w:rsidR="00614DEE" w:rsidRPr="00904423" w:rsidRDefault="00614DEE" w:rsidP="00741CBC">
            <w:pPr>
              <w:pStyle w:val="Textoindependiente"/>
              <w:rPr>
                <w:b/>
                <w:bCs w:val="0"/>
                <w:sz w:val="22"/>
                <w:szCs w:val="22"/>
              </w:rPr>
            </w:pPr>
            <w:r w:rsidRPr="00904423">
              <w:rPr>
                <w:b/>
                <w:sz w:val="22"/>
                <w:szCs w:val="22"/>
              </w:rPr>
              <w:t>Tiquete Aéreo (A pagar en pesos)</w:t>
            </w:r>
            <w:r>
              <w:rPr>
                <w:b/>
                <w:sz w:val="22"/>
                <w:szCs w:val="22"/>
              </w:rPr>
              <w:t xml:space="preserve"> </w:t>
            </w:r>
          </w:p>
        </w:tc>
        <w:tc>
          <w:tcPr>
            <w:tcW w:w="893" w:type="pct"/>
            <w:noWrap/>
            <w:tcMar>
              <w:top w:w="0" w:type="dxa"/>
              <w:left w:w="70" w:type="dxa"/>
              <w:bottom w:w="0" w:type="dxa"/>
              <w:right w:w="70" w:type="dxa"/>
            </w:tcMar>
            <w:vAlign w:val="center"/>
          </w:tcPr>
          <w:p w14:paraId="07F36032" w14:textId="77777777" w:rsidR="00614DEE" w:rsidRPr="0057378E" w:rsidRDefault="00DB6D7D" w:rsidP="00C822B7">
            <w:pPr>
              <w:jc w:val="center"/>
            </w:pPr>
            <w:r>
              <w:rPr>
                <w:b/>
                <w:bCs/>
              </w:rPr>
              <w:t xml:space="preserve">USD   </w:t>
            </w:r>
            <w:r w:rsidR="003C09EB">
              <w:rPr>
                <w:b/>
                <w:bCs/>
              </w:rPr>
              <w:t>568</w:t>
            </w:r>
            <w:r w:rsidR="00614DEE" w:rsidRPr="0057378E">
              <w:rPr>
                <w:b/>
                <w:bCs/>
              </w:rPr>
              <w:t xml:space="preserve">    </w:t>
            </w:r>
          </w:p>
        </w:tc>
        <w:tc>
          <w:tcPr>
            <w:tcW w:w="805" w:type="pct"/>
            <w:vAlign w:val="center"/>
          </w:tcPr>
          <w:p w14:paraId="1EBE1670" w14:textId="77777777" w:rsidR="00614DEE" w:rsidRPr="0057378E" w:rsidRDefault="00DB6D7D" w:rsidP="00C822B7">
            <w:pPr>
              <w:jc w:val="center"/>
            </w:pPr>
            <w:r>
              <w:rPr>
                <w:b/>
                <w:bCs/>
              </w:rPr>
              <w:t xml:space="preserve">USD   </w:t>
            </w:r>
            <w:r w:rsidR="003C09EB">
              <w:rPr>
                <w:b/>
                <w:bCs/>
              </w:rPr>
              <w:t>568</w:t>
            </w:r>
            <w:r w:rsidR="00614DEE" w:rsidRPr="0057378E">
              <w:rPr>
                <w:b/>
                <w:bCs/>
              </w:rPr>
              <w:t xml:space="preserve">    </w:t>
            </w:r>
          </w:p>
        </w:tc>
        <w:tc>
          <w:tcPr>
            <w:tcW w:w="1308" w:type="pct"/>
            <w:vAlign w:val="center"/>
          </w:tcPr>
          <w:p w14:paraId="7D6F89F8" w14:textId="77777777" w:rsidR="00614DEE" w:rsidRPr="0057378E" w:rsidRDefault="00614DEE" w:rsidP="00741CBC">
            <w:pPr>
              <w:jc w:val="center"/>
            </w:pPr>
            <w:r w:rsidRPr="0057378E">
              <w:rPr>
                <w:b/>
                <w:bCs/>
              </w:rPr>
              <w:t>-----</w:t>
            </w:r>
          </w:p>
        </w:tc>
      </w:tr>
      <w:tr w:rsidR="00614DEE" w:rsidRPr="0057378E" w14:paraId="67854E4E" w14:textId="77777777" w:rsidTr="00C822B7">
        <w:trPr>
          <w:trHeight w:val="276"/>
        </w:trPr>
        <w:tc>
          <w:tcPr>
            <w:tcW w:w="1994" w:type="pct"/>
            <w:noWrap/>
            <w:tcMar>
              <w:top w:w="0" w:type="dxa"/>
              <w:left w:w="70" w:type="dxa"/>
              <w:bottom w:w="0" w:type="dxa"/>
              <w:right w:w="70" w:type="dxa"/>
            </w:tcMar>
          </w:tcPr>
          <w:p w14:paraId="7AEBC0DA" w14:textId="77777777" w:rsidR="00614DEE" w:rsidRPr="00904423" w:rsidRDefault="00614DEE" w:rsidP="00741CBC">
            <w:pPr>
              <w:pStyle w:val="Textoindependiente"/>
              <w:rPr>
                <w:b/>
                <w:bCs w:val="0"/>
                <w:sz w:val="22"/>
                <w:szCs w:val="22"/>
              </w:rPr>
            </w:pPr>
            <w:r>
              <w:rPr>
                <w:b/>
                <w:sz w:val="22"/>
                <w:szCs w:val="22"/>
              </w:rPr>
              <w:t>Impuestos Aéreos (S</w:t>
            </w:r>
            <w:r w:rsidRPr="00904423">
              <w:rPr>
                <w:b/>
                <w:sz w:val="22"/>
                <w:szCs w:val="22"/>
              </w:rPr>
              <w:t>ujeto a cambio)</w:t>
            </w:r>
          </w:p>
        </w:tc>
        <w:tc>
          <w:tcPr>
            <w:tcW w:w="893" w:type="pct"/>
            <w:noWrap/>
            <w:tcMar>
              <w:top w:w="0" w:type="dxa"/>
              <w:left w:w="70" w:type="dxa"/>
              <w:bottom w:w="0" w:type="dxa"/>
              <w:right w:w="70" w:type="dxa"/>
            </w:tcMar>
            <w:vAlign w:val="center"/>
          </w:tcPr>
          <w:p w14:paraId="41526913" w14:textId="77777777" w:rsidR="00614DEE" w:rsidRPr="0057378E" w:rsidRDefault="00DB6D7D" w:rsidP="00C822B7">
            <w:pPr>
              <w:jc w:val="center"/>
              <w:rPr>
                <w:b/>
                <w:bCs/>
              </w:rPr>
            </w:pPr>
            <w:r>
              <w:rPr>
                <w:b/>
                <w:bCs/>
              </w:rPr>
              <w:t>USD   188</w:t>
            </w:r>
            <w:r w:rsidR="00614DEE" w:rsidRPr="0057378E">
              <w:rPr>
                <w:b/>
                <w:bCs/>
              </w:rPr>
              <w:t xml:space="preserve">    </w:t>
            </w:r>
          </w:p>
        </w:tc>
        <w:tc>
          <w:tcPr>
            <w:tcW w:w="805" w:type="pct"/>
            <w:vAlign w:val="center"/>
          </w:tcPr>
          <w:p w14:paraId="1195DDBD" w14:textId="77777777" w:rsidR="00614DEE" w:rsidRPr="0057378E" w:rsidRDefault="00DB6D7D" w:rsidP="00DB6D7D">
            <w:pPr>
              <w:jc w:val="center"/>
              <w:rPr>
                <w:b/>
                <w:bCs/>
              </w:rPr>
            </w:pPr>
            <w:r>
              <w:rPr>
                <w:b/>
                <w:bCs/>
              </w:rPr>
              <w:t>USD   188</w:t>
            </w:r>
            <w:r w:rsidR="00614DEE" w:rsidRPr="0057378E">
              <w:rPr>
                <w:b/>
                <w:bCs/>
              </w:rPr>
              <w:t xml:space="preserve">    </w:t>
            </w:r>
          </w:p>
        </w:tc>
        <w:tc>
          <w:tcPr>
            <w:tcW w:w="1308" w:type="pct"/>
            <w:vAlign w:val="center"/>
          </w:tcPr>
          <w:p w14:paraId="3D685B5A" w14:textId="77777777" w:rsidR="00614DEE" w:rsidRPr="0057378E" w:rsidRDefault="00614DEE" w:rsidP="00741CBC">
            <w:pPr>
              <w:jc w:val="center"/>
              <w:rPr>
                <w:b/>
                <w:bCs/>
              </w:rPr>
            </w:pPr>
            <w:r w:rsidRPr="0057378E">
              <w:rPr>
                <w:b/>
                <w:bCs/>
              </w:rPr>
              <w:t>-----</w:t>
            </w:r>
          </w:p>
        </w:tc>
      </w:tr>
      <w:tr w:rsidR="00614DEE" w:rsidRPr="0057378E" w14:paraId="4CC5740B" w14:textId="77777777" w:rsidTr="00C822B7">
        <w:trPr>
          <w:trHeight w:val="276"/>
        </w:trPr>
        <w:tc>
          <w:tcPr>
            <w:tcW w:w="1994" w:type="pct"/>
            <w:noWrap/>
            <w:tcMar>
              <w:top w:w="0" w:type="dxa"/>
              <w:left w:w="70" w:type="dxa"/>
              <w:bottom w:w="0" w:type="dxa"/>
              <w:right w:w="70" w:type="dxa"/>
            </w:tcMar>
          </w:tcPr>
          <w:p w14:paraId="0019F289" w14:textId="77777777" w:rsidR="00614DEE" w:rsidRPr="00904423" w:rsidRDefault="00614DEE" w:rsidP="00741CBC">
            <w:pPr>
              <w:pStyle w:val="Textoindependiente"/>
              <w:rPr>
                <w:b/>
                <w:bCs w:val="0"/>
                <w:sz w:val="22"/>
                <w:szCs w:val="22"/>
              </w:rPr>
            </w:pPr>
            <w:r w:rsidRPr="00904423">
              <w:rPr>
                <w:b/>
                <w:sz w:val="22"/>
                <w:szCs w:val="22"/>
              </w:rPr>
              <w:t>VALOR TOTAL</w:t>
            </w:r>
          </w:p>
        </w:tc>
        <w:tc>
          <w:tcPr>
            <w:tcW w:w="893" w:type="pct"/>
            <w:noWrap/>
            <w:tcMar>
              <w:top w:w="0" w:type="dxa"/>
              <w:left w:w="70" w:type="dxa"/>
              <w:bottom w:w="0" w:type="dxa"/>
              <w:right w:w="70" w:type="dxa"/>
            </w:tcMar>
          </w:tcPr>
          <w:p w14:paraId="7E7A3055" w14:textId="77777777" w:rsidR="00614DEE" w:rsidRPr="0057378E" w:rsidRDefault="00C822B7" w:rsidP="00B1084A">
            <w:pPr>
              <w:jc w:val="center"/>
            </w:pPr>
            <w:r>
              <w:rPr>
                <w:b/>
                <w:bCs/>
              </w:rPr>
              <w:t>USD</w:t>
            </w:r>
            <w:r w:rsidR="00DB6D7D">
              <w:rPr>
                <w:b/>
                <w:bCs/>
              </w:rPr>
              <w:t xml:space="preserve"> 1.</w:t>
            </w:r>
            <w:r w:rsidR="00B1084A">
              <w:rPr>
                <w:b/>
                <w:bCs/>
              </w:rPr>
              <w:t>515</w:t>
            </w:r>
            <w:r>
              <w:rPr>
                <w:b/>
                <w:bCs/>
              </w:rPr>
              <w:t xml:space="preserve">   </w:t>
            </w:r>
          </w:p>
        </w:tc>
        <w:tc>
          <w:tcPr>
            <w:tcW w:w="805" w:type="pct"/>
          </w:tcPr>
          <w:p w14:paraId="309D206C" w14:textId="77777777" w:rsidR="00614DEE" w:rsidRPr="0057378E" w:rsidRDefault="00614DEE" w:rsidP="00B1084A">
            <w:pPr>
              <w:jc w:val="center"/>
            </w:pPr>
            <w:r w:rsidRPr="0057378E">
              <w:rPr>
                <w:b/>
                <w:bCs/>
              </w:rPr>
              <w:t>USD</w:t>
            </w:r>
            <w:r w:rsidR="00DB6D7D">
              <w:rPr>
                <w:b/>
                <w:bCs/>
              </w:rPr>
              <w:t xml:space="preserve"> 1.</w:t>
            </w:r>
            <w:r w:rsidR="00B1084A">
              <w:rPr>
                <w:b/>
                <w:bCs/>
              </w:rPr>
              <w:t>456</w:t>
            </w:r>
            <w:r w:rsidRPr="0057378E">
              <w:rPr>
                <w:b/>
                <w:bCs/>
              </w:rPr>
              <w:t xml:space="preserve">   </w:t>
            </w:r>
          </w:p>
        </w:tc>
        <w:tc>
          <w:tcPr>
            <w:tcW w:w="1308" w:type="pct"/>
          </w:tcPr>
          <w:p w14:paraId="16F193F2" w14:textId="77777777" w:rsidR="00614DEE" w:rsidRPr="0057378E" w:rsidRDefault="00614DEE" w:rsidP="00C822B7">
            <w:pPr>
              <w:jc w:val="center"/>
            </w:pPr>
            <w:r w:rsidRPr="0057378E">
              <w:rPr>
                <w:b/>
                <w:bCs/>
              </w:rPr>
              <w:t xml:space="preserve">USD  </w:t>
            </w:r>
            <w:r w:rsidR="00B1084A">
              <w:rPr>
                <w:b/>
                <w:bCs/>
              </w:rPr>
              <w:t>340</w:t>
            </w:r>
          </w:p>
        </w:tc>
      </w:tr>
    </w:tbl>
    <w:p w14:paraId="4E01AEA0" w14:textId="77777777" w:rsidR="009B5D78" w:rsidRDefault="009B5D78" w:rsidP="00614DEE">
      <w:pPr>
        <w:pStyle w:val="Textoindependiente3"/>
        <w:spacing w:after="0"/>
        <w:jc w:val="both"/>
        <w:rPr>
          <w:b/>
          <w:bCs/>
          <w:sz w:val="22"/>
          <w:szCs w:val="22"/>
        </w:rPr>
      </w:pPr>
    </w:p>
    <w:p w14:paraId="319507CB" w14:textId="77777777" w:rsidR="00614DEE" w:rsidRPr="00904423" w:rsidRDefault="00614DEE" w:rsidP="00614DEE">
      <w:pPr>
        <w:pStyle w:val="Textoindependiente3"/>
        <w:spacing w:after="0"/>
        <w:jc w:val="both"/>
        <w:rPr>
          <w:b/>
          <w:bCs/>
          <w:sz w:val="22"/>
          <w:szCs w:val="22"/>
        </w:rPr>
      </w:pPr>
      <w:r w:rsidRPr="00904423">
        <w:rPr>
          <w:b/>
          <w:bCs/>
          <w:sz w:val="22"/>
          <w:szCs w:val="22"/>
        </w:rPr>
        <w:t>LOS PRECIOS INCLUYEN:</w:t>
      </w:r>
    </w:p>
    <w:p w14:paraId="3D58BE27" w14:textId="77777777" w:rsidR="00614DEE" w:rsidRPr="00904423" w:rsidRDefault="00614DEE" w:rsidP="00614DEE">
      <w:pPr>
        <w:pStyle w:val="Textoindependiente3"/>
        <w:numPr>
          <w:ilvl w:val="0"/>
          <w:numId w:val="1"/>
        </w:numPr>
        <w:overflowPunct w:val="0"/>
        <w:autoSpaceDE w:val="0"/>
        <w:autoSpaceDN w:val="0"/>
        <w:spacing w:after="0"/>
        <w:jc w:val="both"/>
        <w:rPr>
          <w:sz w:val="22"/>
          <w:szCs w:val="22"/>
        </w:rPr>
      </w:pPr>
      <w:r w:rsidRPr="00904423">
        <w:rPr>
          <w:sz w:val="22"/>
          <w:szCs w:val="22"/>
        </w:rPr>
        <w:t>Tiquete aéreo en la ruta del programa</w:t>
      </w:r>
    </w:p>
    <w:p w14:paraId="1083BBFB" w14:textId="77777777" w:rsidR="00D06405" w:rsidRPr="00BD7EF0" w:rsidRDefault="00D06405"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 xml:space="preserve">Alojamiento en Hoteles de Categoría </w:t>
      </w:r>
      <w:r w:rsidR="00003E44" w:rsidRPr="00BD7EF0">
        <w:rPr>
          <w:bCs/>
          <w:sz w:val="22"/>
          <w:szCs w:val="22"/>
        </w:rPr>
        <w:t>Primera</w:t>
      </w:r>
      <w:r w:rsidR="00084B6E" w:rsidRPr="00BD7EF0">
        <w:rPr>
          <w:bCs/>
          <w:sz w:val="22"/>
          <w:szCs w:val="22"/>
        </w:rPr>
        <w:t xml:space="preserve"> </w:t>
      </w:r>
    </w:p>
    <w:p w14:paraId="28CF4F8C" w14:textId="77777777" w:rsidR="00A61DAB" w:rsidRPr="00BD7EF0" w:rsidRDefault="006A4CC9" w:rsidP="00BD7EF0">
      <w:pPr>
        <w:pStyle w:val="Textoindependiente3"/>
        <w:numPr>
          <w:ilvl w:val="0"/>
          <w:numId w:val="1"/>
        </w:numPr>
        <w:overflowPunct w:val="0"/>
        <w:autoSpaceDE w:val="0"/>
        <w:autoSpaceDN w:val="0"/>
        <w:spacing w:after="0"/>
        <w:jc w:val="both"/>
        <w:rPr>
          <w:bCs/>
          <w:sz w:val="22"/>
          <w:szCs w:val="22"/>
        </w:rPr>
      </w:pPr>
      <w:r>
        <w:rPr>
          <w:bCs/>
          <w:sz w:val="22"/>
          <w:szCs w:val="22"/>
        </w:rPr>
        <w:t>5</w:t>
      </w:r>
      <w:r w:rsidR="00FC2780" w:rsidRPr="00BD7EF0">
        <w:rPr>
          <w:bCs/>
          <w:sz w:val="22"/>
          <w:szCs w:val="22"/>
        </w:rPr>
        <w:t xml:space="preserve"> noches de alojamiento en Buenos Aires</w:t>
      </w:r>
    </w:p>
    <w:p w14:paraId="342B6CA6" w14:textId="77777777" w:rsidR="00FC2780" w:rsidRPr="00BD7EF0" w:rsidRDefault="006A4CC9" w:rsidP="00BD7EF0">
      <w:pPr>
        <w:pStyle w:val="Textoindependiente3"/>
        <w:numPr>
          <w:ilvl w:val="0"/>
          <w:numId w:val="1"/>
        </w:numPr>
        <w:overflowPunct w:val="0"/>
        <w:autoSpaceDE w:val="0"/>
        <w:autoSpaceDN w:val="0"/>
        <w:spacing w:after="0"/>
        <w:jc w:val="both"/>
        <w:rPr>
          <w:bCs/>
          <w:sz w:val="22"/>
          <w:szCs w:val="22"/>
        </w:rPr>
      </w:pPr>
      <w:r>
        <w:rPr>
          <w:bCs/>
          <w:sz w:val="22"/>
          <w:szCs w:val="22"/>
        </w:rPr>
        <w:t>2</w:t>
      </w:r>
      <w:r w:rsidR="00E67B3C" w:rsidRPr="00BD7EF0">
        <w:rPr>
          <w:bCs/>
          <w:sz w:val="22"/>
          <w:szCs w:val="22"/>
        </w:rPr>
        <w:t xml:space="preserve"> </w:t>
      </w:r>
      <w:r w:rsidR="00FC2780" w:rsidRPr="00BD7EF0">
        <w:rPr>
          <w:bCs/>
          <w:sz w:val="22"/>
          <w:szCs w:val="22"/>
        </w:rPr>
        <w:t>noches de alojamiento en Iguazú</w:t>
      </w:r>
    </w:p>
    <w:p w14:paraId="00F3FE64" w14:textId="77777777" w:rsidR="00D06405" w:rsidRPr="00BD7EF0" w:rsidRDefault="005C5DE8"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Desayunos diarios</w:t>
      </w:r>
      <w:r w:rsidR="00E20BBD" w:rsidRPr="00BD7EF0">
        <w:rPr>
          <w:bCs/>
          <w:sz w:val="22"/>
          <w:szCs w:val="22"/>
        </w:rPr>
        <w:t xml:space="preserve"> tipo buffet</w:t>
      </w:r>
    </w:p>
    <w:p w14:paraId="2B72ECE4" w14:textId="77777777" w:rsidR="005C5DE8" w:rsidRPr="00BD7EF0" w:rsidRDefault="005C5DE8"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 xml:space="preserve">Show de Tango con Cena </w:t>
      </w:r>
      <w:r w:rsidR="00B155E7" w:rsidRPr="00BD7EF0">
        <w:rPr>
          <w:bCs/>
          <w:sz w:val="22"/>
          <w:szCs w:val="22"/>
        </w:rPr>
        <w:t xml:space="preserve">en servicio regular </w:t>
      </w:r>
    </w:p>
    <w:p w14:paraId="72F6A0E5" w14:textId="77777777" w:rsidR="005C5DE8" w:rsidRPr="00BD7EF0" w:rsidRDefault="005C5DE8"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Entrad</w:t>
      </w:r>
      <w:r w:rsidR="00AA5203">
        <w:rPr>
          <w:bCs/>
          <w:sz w:val="22"/>
          <w:szCs w:val="22"/>
        </w:rPr>
        <w:t>a</w:t>
      </w:r>
      <w:r w:rsidRPr="00BD7EF0">
        <w:rPr>
          <w:bCs/>
          <w:sz w:val="22"/>
          <w:szCs w:val="22"/>
        </w:rPr>
        <w:t xml:space="preserve"> </w:t>
      </w:r>
      <w:r w:rsidR="00AA5203">
        <w:rPr>
          <w:bCs/>
          <w:sz w:val="22"/>
          <w:szCs w:val="22"/>
        </w:rPr>
        <w:t>a</w:t>
      </w:r>
      <w:r w:rsidRPr="00BD7EF0">
        <w:rPr>
          <w:bCs/>
          <w:sz w:val="22"/>
          <w:szCs w:val="22"/>
        </w:rPr>
        <w:t xml:space="preserve">l Parque Nacional de Argentina en </w:t>
      </w:r>
      <w:r w:rsidR="00131A09" w:rsidRPr="00BD7EF0">
        <w:rPr>
          <w:bCs/>
          <w:sz w:val="22"/>
          <w:szCs w:val="22"/>
        </w:rPr>
        <w:t>Iguazú</w:t>
      </w:r>
    </w:p>
    <w:p w14:paraId="7A877420" w14:textId="77777777" w:rsidR="00332630" w:rsidRPr="006A4CC9" w:rsidRDefault="006D7987" w:rsidP="006A4CC9">
      <w:pPr>
        <w:pStyle w:val="Textoindependiente3"/>
        <w:numPr>
          <w:ilvl w:val="0"/>
          <w:numId w:val="1"/>
        </w:numPr>
        <w:overflowPunct w:val="0"/>
        <w:autoSpaceDE w:val="0"/>
        <w:autoSpaceDN w:val="0"/>
        <w:spacing w:after="0"/>
        <w:jc w:val="both"/>
        <w:rPr>
          <w:bCs/>
          <w:sz w:val="22"/>
          <w:szCs w:val="22"/>
        </w:rPr>
      </w:pPr>
      <w:r w:rsidRPr="00BD7EF0">
        <w:rPr>
          <w:bCs/>
          <w:sz w:val="22"/>
          <w:szCs w:val="22"/>
        </w:rPr>
        <w:t>Visitas indicadas en el programa</w:t>
      </w:r>
    </w:p>
    <w:p w14:paraId="397EECAE" w14:textId="77777777" w:rsidR="00A61DAB" w:rsidRPr="00BD7EF0" w:rsidRDefault="00A61DAB"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Impuestos Hoteleros</w:t>
      </w:r>
    </w:p>
    <w:p w14:paraId="554AAF31" w14:textId="77777777" w:rsidR="00D06405" w:rsidRPr="00BD7EF0" w:rsidRDefault="00D06405"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Traslados Aeropuerto / Hotel / Aeropuerto</w:t>
      </w:r>
      <w:r w:rsidR="00EE2290" w:rsidRPr="00BD7EF0">
        <w:rPr>
          <w:bCs/>
          <w:sz w:val="22"/>
          <w:szCs w:val="22"/>
        </w:rPr>
        <w:t xml:space="preserve"> </w:t>
      </w:r>
    </w:p>
    <w:p w14:paraId="2D2FDECB" w14:textId="77777777" w:rsidR="005E2086" w:rsidRPr="00BD7EF0" w:rsidRDefault="007D6EC6" w:rsidP="00BD7EF0">
      <w:pPr>
        <w:pStyle w:val="Textoindependiente3"/>
        <w:numPr>
          <w:ilvl w:val="0"/>
          <w:numId w:val="1"/>
        </w:numPr>
        <w:overflowPunct w:val="0"/>
        <w:autoSpaceDE w:val="0"/>
        <w:autoSpaceDN w:val="0"/>
        <w:spacing w:after="0"/>
        <w:jc w:val="both"/>
        <w:rPr>
          <w:bCs/>
          <w:sz w:val="22"/>
          <w:szCs w:val="22"/>
        </w:rPr>
      </w:pPr>
      <w:r w:rsidRPr="00BD7EF0">
        <w:rPr>
          <w:bCs/>
          <w:sz w:val="22"/>
          <w:szCs w:val="22"/>
        </w:rPr>
        <w:t>Tarjeta de</w:t>
      </w:r>
      <w:r w:rsidR="005E2086" w:rsidRPr="00BD7EF0">
        <w:rPr>
          <w:bCs/>
          <w:sz w:val="22"/>
          <w:szCs w:val="22"/>
        </w:rPr>
        <w:t xml:space="preserve"> Asistencia </w:t>
      </w:r>
      <w:r w:rsidR="0060225E" w:rsidRPr="00BD7EF0">
        <w:rPr>
          <w:bCs/>
          <w:sz w:val="22"/>
          <w:szCs w:val="22"/>
        </w:rPr>
        <w:t>Médica (Mayores de 70</w:t>
      </w:r>
      <w:r w:rsidR="0022568E" w:rsidRPr="00BD7EF0">
        <w:rPr>
          <w:bCs/>
          <w:sz w:val="22"/>
          <w:szCs w:val="22"/>
        </w:rPr>
        <w:t xml:space="preserve"> años pagan suplemento</w:t>
      </w:r>
      <w:r w:rsidR="00983A54" w:rsidRPr="00BD7EF0">
        <w:rPr>
          <w:bCs/>
          <w:sz w:val="22"/>
          <w:szCs w:val="22"/>
        </w:rPr>
        <w:t xml:space="preserve"> de USD </w:t>
      </w:r>
      <w:r w:rsidR="00DC29ED">
        <w:rPr>
          <w:bCs/>
          <w:sz w:val="22"/>
          <w:szCs w:val="22"/>
        </w:rPr>
        <w:t>16</w:t>
      </w:r>
      <w:r w:rsidR="0022568E" w:rsidRPr="00BD7EF0">
        <w:rPr>
          <w:bCs/>
          <w:sz w:val="22"/>
          <w:szCs w:val="22"/>
        </w:rPr>
        <w:t>)</w:t>
      </w:r>
    </w:p>
    <w:p w14:paraId="2082CC1E" w14:textId="77777777" w:rsidR="006146E6" w:rsidRPr="00BD7EF0" w:rsidRDefault="006146E6" w:rsidP="00BD7EF0">
      <w:pPr>
        <w:pStyle w:val="Textoindependiente3"/>
        <w:spacing w:after="0"/>
        <w:jc w:val="both"/>
        <w:rPr>
          <w:b/>
          <w:bCs/>
          <w:sz w:val="22"/>
          <w:szCs w:val="22"/>
        </w:rPr>
      </w:pPr>
    </w:p>
    <w:p w14:paraId="54DD617B" w14:textId="77777777" w:rsidR="00D06405" w:rsidRPr="00BD7EF0" w:rsidRDefault="00D06405" w:rsidP="00BD7EF0">
      <w:pPr>
        <w:pStyle w:val="Textoindependiente3"/>
        <w:spacing w:after="0"/>
        <w:jc w:val="both"/>
        <w:rPr>
          <w:b/>
          <w:bCs/>
          <w:sz w:val="22"/>
          <w:szCs w:val="22"/>
        </w:rPr>
      </w:pPr>
      <w:r w:rsidRPr="00BD7EF0">
        <w:rPr>
          <w:b/>
          <w:bCs/>
          <w:sz w:val="22"/>
          <w:szCs w:val="22"/>
        </w:rPr>
        <w:t>NO INCLUYEN:</w:t>
      </w:r>
    </w:p>
    <w:p w14:paraId="4BF18991" w14:textId="77777777" w:rsidR="00BD7EF0" w:rsidRPr="00BD7EF0" w:rsidRDefault="006A4CC9" w:rsidP="00BD7EF0">
      <w:pPr>
        <w:pStyle w:val="Textoindependiente3"/>
        <w:numPr>
          <w:ilvl w:val="0"/>
          <w:numId w:val="2"/>
        </w:numPr>
        <w:overflowPunct w:val="0"/>
        <w:autoSpaceDE w:val="0"/>
        <w:autoSpaceDN w:val="0"/>
        <w:spacing w:after="0"/>
        <w:jc w:val="both"/>
        <w:rPr>
          <w:bCs/>
          <w:sz w:val="22"/>
          <w:szCs w:val="22"/>
        </w:rPr>
      </w:pPr>
      <w:r>
        <w:rPr>
          <w:bCs/>
          <w:sz w:val="22"/>
          <w:szCs w:val="22"/>
        </w:rPr>
        <w:t xml:space="preserve">2 % </w:t>
      </w:r>
      <w:proofErr w:type="spellStart"/>
      <w:r>
        <w:rPr>
          <w:bCs/>
          <w:sz w:val="22"/>
          <w:szCs w:val="22"/>
        </w:rPr>
        <w:t>Fee</w:t>
      </w:r>
      <w:proofErr w:type="spellEnd"/>
      <w:r>
        <w:rPr>
          <w:bCs/>
          <w:sz w:val="22"/>
          <w:szCs w:val="22"/>
        </w:rPr>
        <w:t xml:space="preserve"> bancario sobre la porción terrestre </w:t>
      </w:r>
    </w:p>
    <w:p w14:paraId="0C37705F" w14:textId="77777777" w:rsidR="00BD7EF0" w:rsidRDefault="00BD7EF0" w:rsidP="00BD7EF0">
      <w:pPr>
        <w:pStyle w:val="Textoindependiente3"/>
        <w:numPr>
          <w:ilvl w:val="0"/>
          <w:numId w:val="2"/>
        </w:numPr>
        <w:overflowPunct w:val="0"/>
        <w:autoSpaceDE w:val="0"/>
        <w:autoSpaceDN w:val="0"/>
        <w:spacing w:after="0"/>
        <w:jc w:val="both"/>
        <w:rPr>
          <w:bCs/>
          <w:sz w:val="22"/>
          <w:szCs w:val="22"/>
        </w:rPr>
      </w:pPr>
      <w:r>
        <w:rPr>
          <w:bCs/>
          <w:sz w:val="22"/>
          <w:szCs w:val="22"/>
        </w:rPr>
        <w:t>Tasas Aeroportuarias</w:t>
      </w:r>
    </w:p>
    <w:p w14:paraId="45DEA72E" w14:textId="77777777" w:rsidR="00D06405" w:rsidRPr="00BD7EF0" w:rsidRDefault="00D06405" w:rsidP="00BD7EF0">
      <w:pPr>
        <w:pStyle w:val="Textoindependiente3"/>
        <w:numPr>
          <w:ilvl w:val="0"/>
          <w:numId w:val="2"/>
        </w:numPr>
        <w:overflowPunct w:val="0"/>
        <w:autoSpaceDE w:val="0"/>
        <w:autoSpaceDN w:val="0"/>
        <w:spacing w:after="0"/>
        <w:jc w:val="both"/>
        <w:rPr>
          <w:bCs/>
          <w:sz w:val="22"/>
          <w:szCs w:val="22"/>
        </w:rPr>
      </w:pPr>
      <w:r w:rsidRPr="00BD7EF0">
        <w:rPr>
          <w:bCs/>
          <w:sz w:val="22"/>
          <w:szCs w:val="22"/>
        </w:rPr>
        <w:t>Comidas no especificadas</w:t>
      </w:r>
    </w:p>
    <w:p w14:paraId="09C0722C" w14:textId="77777777" w:rsidR="00D06405" w:rsidRPr="00BD7EF0" w:rsidRDefault="00D06405" w:rsidP="00BD7EF0">
      <w:pPr>
        <w:pStyle w:val="Textoindependiente3"/>
        <w:numPr>
          <w:ilvl w:val="0"/>
          <w:numId w:val="2"/>
        </w:numPr>
        <w:overflowPunct w:val="0"/>
        <w:autoSpaceDE w:val="0"/>
        <w:autoSpaceDN w:val="0"/>
        <w:spacing w:after="0"/>
        <w:jc w:val="both"/>
        <w:rPr>
          <w:bCs/>
          <w:sz w:val="22"/>
          <w:szCs w:val="22"/>
        </w:rPr>
      </w:pPr>
      <w:r w:rsidRPr="00BD7EF0">
        <w:rPr>
          <w:bCs/>
          <w:sz w:val="22"/>
          <w:szCs w:val="22"/>
        </w:rPr>
        <w:t>Gastos de índole personal como lavandería, llamadas telefónicas, etc.</w:t>
      </w:r>
    </w:p>
    <w:p w14:paraId="36E8A906" w14:textId="77777777" w:rsidR="00500D5B" w:rsidRPr="00BD7EF0" w:rsidRDefault="00500D5B" w:rsidP="00BD7EF0">
      <w:pPr>
        <w:pStyle w:val="Textoindependiente3"/>
        <w:numPr>
          <w:ilvl w:val="0"/>
          <w:numId w:val="2"/>
        </w:numPr>
        <w:overflowPunct w:val="0"/>
        <w:autoSpaceDE w:val="0"/>
        <w:autoSpaceDN w:val="0"/>
        <w:spacing w:after="0"/>
        <w:jc w:val="both"/>
        <w:rPr>
          <w:bCs/>
          <w:sz w:val="22"/>
          <w:szCs w:val="22"/>
        </w:rPr>
      </w:pPr>
      <w:r w:rsidRPr="00BD7EF0">
        <w:rPr>
          <w:sz w:val="22"/>
          <w:szCs w:val="22"/>
        </w:rPr>
        <w:t>Propinas a maleteros, guías, conductores y en restaurantes</w:t>
      </w:r>
    </w:p>
    <w:p w14:paraId="16A91703" w14:textId="77777777" w:rsidR="005318FF" w:rsidRPr="00BD7EF0" w:rsidRDefault="005318FF" w:rsidP="00BD7EF0">
      <w:pPr>
        <w:pStyle w:val="Textoindependiente3"/>
        <w:numPr>
          <w:ilvl w:val="0"/>
          <w:numId w:val="2"/>
        </w:numPr>
        <w:overflowPunct w:val="0"/>
        <w:autoSpaceDE w:val="0"/>
        <w:autoSpaceDN w:val="0"/>
        <w:spacing w:after="0"/>
        <w:jc w:val="both"/>
        <w:rPr>
          <w:bCs/>
          <w:sz w:val="22"/>
          <w:szCs w:val="22"/>
        </w:rPr>
      </w:pPr>
      <w:r w:rsidRPr="00BD7EF0">
        <w:rPr>
          <w:bCs/>
          <w:sz w:val="22"/>
          <w:szCs w:val="22"/>
        </w:rPr>
        <w:t>Tasa Eco</w:t>
      </w:r>
      <w:r w:rsidR="005C29C6" w:rsidRPr="00BD7EF0">
        <w:rPr>
          <w:bCs/>
          <w:sz w:val="22"/>
          <w:szCs w:val="22"/>
        </w:rPr>
        <w:t xml:space="preserve"> Turística de Puerto Iguazú, $50</w:t>
      </w:r>
      <w:r w:rsidRPr="00BD7EF0">
        <w:rPr>
          <w:bCs/>
          <w:sz w:val="22"/>
          <w:szCs w:val="22"/>
        </w:rPr>
        <w:t xml:space="preserve"> (pesos argentinos) por persona por noche, se cobra y se paga únicamente en los hoteles y en efectivo, con un cobro máximo de hasta 2 noches por estadía. Es importante que el pasajero al pagar dicho importe guarde y lleve consigo durante </w:t>
      </w:r>
      <w:r w:rsidRPr="00BD7EF0">
        <w:rPr>
          <w:bCs/>
          <w:sz w:val="22"/>
          <w:szCs w:val="22"/>
        </w:rPr>
        <w:lastRenderedPageBreak/>
        <w:t>toda su estadía el comprobante de pago, los niños de hasta 11 años de edad están exentos de esta tasa.</w:t>
      </w:r>
    </w:p>
    <w:p w14:paraId="6FE47AAB" w14:textId="77777777" w:rsidR="00AF2360" w:rsidRPr="00BD7EF0" w:rsidRDefault="00AF2360" w:rsidP="00BD7EF0">
      <w:pPr>
        <w:pStyle w:val="Prrafodelista"/>
        <w:numPr>
          <w:ilvl w:val="0"/>
          <w:numId w:val="2"/>
        </w:numPr>
        <w:shd w:val="clear" w:color="auto" w:fill="FFFFFF"/>
        <w:jc w:val="both"/>
        <w:rPr>
          <w:color w:val="000000"/>
          <w:sz w:val="22"/>
          <w:szCs w:val="22"/>
        </w:rPr>
      </w:pPr>
      <w:r w:rsidRPr="00BD7EF0">
        <w:rPr>
          <w:b/>
          <w:bCs/>
          <w:color w:val="000000"/>
          <w:sz w:val="22"/>
          <w:szCs w:val="22"/>
          <w:u w:val="single"/>
        </w:rPr>
        <w:t>DERECHO de USO URBANO en </w:t>
      </w:r>
      <w:r w:rsidRPr="00BD7EF0">
        <w:rPr>
          <w:b/>
          <w:bCs/>
          <w:color w:val="0000FF"/>
          <w:sz w:val="22"/>
          <w:szCs w:val="22"/>
          <w:u w:val="single"/>
        </w:rPr>
        <w:t>BUENOS AIRES</w:t>
      </w:r>
      <w:r w:rsidRPr="00BD7EF0">
        <w:rPr>
          <w:b/>
          <w:bCs/>
          <w:color w:val="000000"/>
          <w:sz w:val="22"/>
          <w:szCs w:val="22"/>
          <w:u w:val="single"/>
        </w:rPr>
        <w:t> sobre el ALOJAMIENTO</w:t>
      </w:r>
    </w:p>
    <w:p w14:paraId="2B42F53F" w14:textId="77777777" w:rsidR="00AF2360" w:rsidRPr="00BD7EF0" w:rsidRDefault="00AF2360" w:rsidP="00BD7EF0">
      <w:pPr>
        <w:pStyle w:val="Prrafodelista"/>
        <w:shd w:val="clear" w:color="auto" w:fill="FFFFFF"/>
        <w:ind w:left="600"/>
        <w:jc w:val="both"/>
        <w:rPr>
          <w:color w:val="000000"/>
          <w:sz w:val="22"/>
          <w:szCs w:val="22"/>
        </w:rPr>
      </w:pPr>
      <w:r w:rsidRPr="00BD7EF0">
        <w:rPr>
          <w:color w:val="000000"/>
          <w:sz w:val="22"/>
          <w:szCs w:val="22"/>
        </w:rPr>
        <w:t>Se encuentra vigente desde el 01 de Marzo de 2020 el pago de esta tasa para todos los turistas </w:t>
      </w:r>
      <w:r w:rsidRPr="00BD7EF0">
        <w:rPr>
          <w:b/>
          <w:bCs/>
          <w:color w:val="000000"/>
          <w:sz w:val="22"/>
          <w:szCs w:val="22"/>
        </w:rPr>
        <w:t>mayores de 12 años</w:t>
      </w:r>
      <w:r w:rsidRPr="00BD7EF0">
        <w:rPr>
          <w:color w:val="000000"/>
          <w:sz w:val="22"/>
          <w:szCs w:val="22"/>
        </w:rPr>
        <w:t xml:space="preserve"> que se alojan en Buenos Aires.  El cobro estará a cargo del hotel en el momento del </w:t>
      </w:r>
      <w:proofErr w:type="spellStart"/>
      <w:r w:rsidRPr="00BD7EF0">
        <w:rPr>
          <w:color w:val="000000"/>
          <w:sz w:val="22"/>
          <w:szCs w:val="22"/>
        </w:rPr>
        <w:t>check</w:t>
      </w:r>
      <w:proofErr w:type="spellEnd"/>
      <w:r w:rsidRPr="00BD7EF0">
        <w:rPr>
          <w:color w:val="000000"/>
          <w:sz w:val="22"/>
          <w:szCs w:val="22"/>
        </w:rPr>
        <w:t xml:space="preserve"> in, según los </w:t>
      </w:r>
      <w:r w:rsidRPr="00BD7EF0">
        <w:rPr>
          <w:color w:val="000000"/>
          <w:sz w:val="22"/>
          <w:szCs w:val="22"/>
          <w:u w:val="single"/>
        </w:rPr>
        <w:t>importes en DÓLARES ESTADOUNIDENSES</w:t>
      </w:r>
      <w:r w:rsidRPr="00BD7EF0">
        <w:rPr>
          <w:color w:val="000000"/>
          <w:sz w:val="22"/>
          <w:szCs w:val="22"/>
        </w:rPr>
        <w:t> </w:t>
      </w:r>
      <w:r w:rsidRPr="00BD7EF0">
        <w:rPr>
          <w:color w:val="000000"/>
          <w:sz w:val="22"/>
          <w:szCs w:val="22"/>
          <w:u w:val="single"/>
        </w:rPr>
        <w:t>por persona/por noche</w:t>
      </w:r>
      <w:r w:rsidRPr="00BD7EF0">
        <w:rPr>
          <w:color w:val="000000"/>
          <w:sz w:val="22"/>
          <w:szCs w:val="22"/>
        </w:rPr>
        <w:t> que se especifican a continuación:</w:t>
      </w:r>
    </w:p>
    <w:p w14:paraId="42C746EE" w14:textId="77777777" w:rsidR="00AF2360" w:rsidRPr="00BD7EF0" w:rsidRDefault="00AF2360" w:rsidP="00BD7EF0">
      <w:pPr>
        <w:pStyle w:val="Prrafodelista"/>
        <w:shd w:val="clear" w:color="auto" w:fill="FFFFFF"/>
        <w:ind w:left="600"/>
        <w:jc w:val="both"/>
        <w:rPr>
          <w:color w:val="000000"/>
          <w:sz w:val="22"/>
          <w:szCs w:val="22"/>
        </w:rPr>
      </w:pPr>
      <w:r w:rsidRPr="00BD7EF0">
        <w:rPr>
          <w:b/>
          <w:bCs/>
          <w:color w:val="C00000"/>
          <w:sz w:val="22"/>
          <w:szCs w:val="22"/>
        </w:rPr>
        <w:t>Hotel Categoría 4*:</w:t>
      </w:r>
      <w:r w:rsidRPr="00BD7EF0">
        <w:rPr>
          <w:color w:val="C00000"/>
          <w:sz w:val="22"/>
          <w:szCs w:val="22"/>
        </w:rPr>
        <w:t>      U$S 1,00 Dólar Americano / Por Persona / Por Noche </w:t>
      </w:r>
    </w:p>
    <w:p w14:paraId="71F8F884" w14:textId="77777777" w:rsidR="007B7C21" w:rsidRPr="00BD7EF0" w:rsidRDefault="00AF2360" w:rsidP="00BD7EF0">
      <w:pPr>
        <w:pStyle w:val="Prrafodelista"/>
        <w:shd w:val="clear" w:color="auto" w:fill="FFFFFF"/>
        <w:ind w:left="600"/>
        <w:jc w:val="both"/>
        <w:rPr>
          <w:color w:val="000000"/>
          <w:sz w:val="22"/>
          <w:szCs w:val="22"/>
        </w:rPr>
      </w:pPr>
      <w:r w:rsidRPr="00BD7EF0">
        <w:rPr>
          <w:color w:val="000000"/>
          <w:sz w:val="22"/>
          <w:szCs w:val="22"/>
        </w:rPr>
        <w:t>Por tratarse de una </w:t>
      </w:r>
      <w:r w:rsidRPr="00BD7EF0">
        <w:rPr>
          <w:color w:val="000000"/>
          <w:sz w:val="22"/>
          <w:szCs w:val="22"/>
          <w:u w:val="single"/>
        </w:rPr>
        <w:t>Tasa Estatal</w:t>
      </w:r>
      <w:r w:rsidRPr="00BD7EF0">
        <w:rPr>
          <w:color w:val="000000"/>
          <w:sz w:val="22"/>
          <w:szCs w:val="22"/>
        </w:rPr>
        <w:t> </w:t>
      </w:r>
      <w:r w:rsidRPr="00BD7EF0">
        <w:rPr>
          <w:b/>
          <w:bCs/>
          <w:color w:val="000000"/>
          <w:sz w:val="22"/>
          <w:szCs w:val="22"/>
          <w:u w:val="single"/>
        </w:rPr>
        <w:t>NO es posible incluirla de antemano en la tarifa</w:t>
      </w:r>
      <w:r w:rsidRPr="00BD7EF0">
        <w:rPr>
          <w:color w:val="000000"/>
          <w:sz w:val="22"/>
          <w:szCs w:val="22"/>
        </w:rPr>
        <w:t> y </w:t>
      </w:r>
      <w:r w:rsidRPr="00BD7EF0">
        <w:rPr>
          <w:b/>
          <w:bCs/>
          <w:color w:val="0000FF"/>
          <w:sz w:val="22"/>
          <w:szCs w:val="22"/>
        </w:rPr>
        <w:t>debe ser pagada en forma directa en efectivo por los huéspedes a la llegada al hotel.</w:t>
      </w:r>
      <w:r w:rsidRPr="00BD7EF0">
        <w:rPr>
          <w:color w:val="000000"/>
          <w:sz w:val="22"/>
          <w:szCs w:val="22"/>
        </w:rPr>
        <w:t xml:space="preserve"> Es la tarifa </w:t>
      </w:r>
      <w:proofErr w:type="spellStart"/>
      <w:r w:rsidRPr="00BD7EF0">
        <w:rPr>
          <w:color w:val="000000"/>
          <w:sz w:val="22"/>
          <w:szCs w:val="22"/>
        </w:rPr>
        <w:t>esta</w:t>
      </w:r>
      <w:proofErr w:type="spellEnd"/>
      <w:r w:rsidRPr="00BD7EF0">
        <w:rPr>
          <w:color w:val="000000"/>
          <w:sz w:val="22"/>
          <w:szCs w:val="22"/>
        </w:rPr>
        <w:t xml:space="preserve"> sujeta a cambio.</w:t>
      </w:r>
    </w:p>
    <w:p w14:paraId="7762DAE8" w14:textId="77777777" w:rsidR="008479CC" w:rsidRDefault="008479CC" w:rsidP="008479CC">
      <w:pPr>
        <w:shd w:val="clear" w:color="auto" w:fill="FFFFFF"/>
        <w:jc w:val="both"/>
        <w:rPr>
          <w:color w:val="000000"/>
          <w:sz w:val="22"/>
          <w:szCs w:val="22"/>
        </w:rPr>
      </w:pPr>
    </w:p>
    <w:p w14:paraId="2674F955" w14:textId="77777777" w:rsidR="008479CC" w:rsidRPr="008479CC" w:rsidRDefault="008479CC" w:rsidP="008479CC">
      <w:pPr>
        <w:shd w:val="clear" w:color="auto" w:fill="FFFFFF"/>
        <w:jc w:val="both"/>
        <w:rPr>
          <w:color w:val="000000"/>
          <w:sz w:val="22"/>
          <w:szCs w:val="22"/>
        </w:rPr>
      </w:pPr>
    </w:p>
    <w:p w14:paraId="708DFFE0" w14:textId="77777777" w:rsidR="00722383" w:rsidRDefault="00722383" w:rsidP="00BD7EF0">
      <w:pPr>
        <w:pStyle w:val="Textoindependiente3"/>
        <w:spacing w:after="0"/>
        <w:jc w:val="both"/>
        <w:rPr>
          <w:b/>
          <w:bCs/>
          <w:sz w:val="22"/>
          <w:szCs w:val="22"/>
        </w:rPr>
      </w:pPr>
    </w:p>
    <w:p w14:paraId="129E37F4" w14:textId="77777777" w:rsidR="0009594E" w:rsidRPr="00904423" w:rsidRDefault="0009594E" w:rsidP="0009594E">
      <w:pPr>
        <w:pStyle w:val="Textoindependiente3"/>
        <w:spacing w:after="0"/>
        <w:jc w:val="both"/>
        <w:rPr>
          <w:b/>
          <w:bCs/>
          <w:sz w:val="22"/>
          <w:szCs w:val="22"/>
        </w:rPr>
      </w:pPr>
      <w:r>
        <w:rPr>
          <w:b/>
          <w:bCs/>
          <w:sz w:val="22"/>
          <w:szCs w:val="22"/>
        </w:rPr>
        <w:t>INSCRIPCIONES</w:t>
      </w:r>
      <w:r w:rsidRPr="00904423">
        <w:rPr>
          <w:b/>
          <w:bCs/>
          <w:sz w:val="22"/>
          <w:szCs w:val="22"/>
        </w:rPr>
        <w:t>:</w:t>
      </w:r>
    </w:p>
    <w:p w14:paraId="5AD53D9E" w14:textId="77777777" w:rsidR="0009594E" w:rsidRPr="00904423" w:rsidRDefault="0009594E" w:rsidP="0009594E">
      <w:pPr>
        <w:numPr>
          <w:ilvl w:val="0"/>
          <w:numId w:val="3"/>
        </w:numPr>
        <w:jc w:val="both"/>
      </w:pPr>
      <w:r w:rsidRPr="00904423">
        <w:t xml:space="preserve">Para reservar es necesario un depósito de </w:t>
      </w:r>
      <w:r>
        <w:rPr>
          <w:b/>
          <w:bCs/>
        </w:rPr>
        <w:t>USD 5</w:t>
      </w:r>
      <w:r w:rsidRPr="00904423">
        <w:rPr>
          <w:b/>
          <w:bCs/>
        </w:rPr>
        <w:t>00</w:t>
      </w:r>
      <w:r w:rsidRPr="00904423">
        <w:t xml:space="preserve"> por persona que se abonaran al pago del saldo de la excursión, si el depósito no se recibe no se garantiza el cupo aéreo ni terrestre</w:t>
      </w:r>
      <w:r>
        <w:t>.</w:t>
      </w:r>
    </w:p>
    <w:p w14:paraId="41A9B628" w14:textId="77777777" w:rsidR="0009594E" w:rsidRPr="00904423" w:rsidRDefault="0009594E" w:rsidP="0009594E">
      <w:pPr>
        <w:numPr>
          <w:ilvl w:val="0"/>
          <w:numId w:val="3"/>
        </w:numPr>
        <w:jc w:val="both"/>
      </w:pPr>
      <w:r w:rsidRPr="00904423">
        <w:t>Tarifas aéreas y terrestres sujetas a cambio sin previo aviso</w:t>
      </w:r>
      <w:r>
        <w:t>.</w:t>
      </w:r>
    </w:p>
    <w:p w14:paraId="26BDFB9E" w14:textId="77777777" w:rsidR="0009594E" w:rsidRDefault="0009594E" w:rsidP="0009594E">
      <w:pPr>
        <w:numPr>
          <w:ilvl w:val="0"/>
          <w:numId w:val="3"/>
        </w:numPr>
        <w:jc w:val="both"/>
      </w:pPr>
      <w:r w:rsidRPr="00904423">
        <w:t>Los Tiquetes Aéreos deben emitirse 45 días antes de la salida de lo contrario los precios pueden cambiar.</w:t>
      </w:r>
    </w:p>
    <w:p w14:paraId="616AA321" w14:textId="77777777" w:rsidR="0009594E" w:rsidRPr="00BD7EF0" w:rsidRDefault="0009594E" w:rsidP="00BD7EF0">
      <w:pPr>
        <w:pStyle w:val="Textoindependiente3"/>
        <w:spacing w:after="0"/>
        <w:jc w:val="both"/>
        <w:rPr>
          <w:bCs/>
          <w:sz w:val="22"/>
          <w:szCs w:val="22"/>
        </w:rPr>
      </w:pPr>
    </w:p>
    <w:p w14:paraId="530114CF" w14:textId="77777777" w:rsidR="0009594E" w:rsidRDefault="0009594E" w:rsidP="00BD7EF0">
      <w:pPr>
        <w:pStyle w:val="Textoindependiente3"/>
        <w:spacing w:after="0"/>
        <w:jc w:val="both"/>
        <w:rPr>
          <w:b/>
          <w:bCs/>
          <w:sz w:val="22"/>
          <w:szCs w:val="22"/>
        </w:rPr>
      </w:pPr>
    </w:p>
    <w:p w14:paraId="6B8831A6" w14:textId="77777777" w:rsidR="00D06405" w:rsidRDefault="00D06405" w:rsidP="00BD7EF0">
      <w:pPr>
        <w:pStyle w:val="Textoindependiente3"/>
        <w:spacing w:after="0"/>
        <w:jc w:val="both"/>
        <w:rPr>
          <w:b/>
          <w:bCs/>
          <w:sz w:val="22"/>
          <w:szCs w:val="22"/>
        </w:rPr>
      </w:pPr>
      <w:r w:rsidRPr="00BD7EF0">
        <w:rPr>
          <w:b/>
          <w:bCs/>
          <w:sz w:val="22"/>
          <w:szCs w:val="22"/>
        </w:rPr>
        <w:t>HOTELES PREVISTOS O SIMILARES</w:t>
      </w:r>
    </w:p>
    <w:p w14:paraId="62E58F16" w14:textId="77777777" w:rsidR="00CD4DE3" w:rsidRPr="00BD7EF0" w:rsidRDefault="00CD4DE3" w:rsidP="00BD7EF0">
      <w:pPr>
        <w:pStyle w:val="Textoindependiente3"/>
        <w:spacing w:after="0"/>
        <w:jc w:val="both"/>
        <w:rPr>
          <w:b/>
          <w:bCs/>
          <w:sz w:val="22"/>
          <w:szCs w:val="22"/>
        </w:rPr>
      </w:pPr>
    </w:p>
    <w:p w14:paraId="1BAF1A7B" w14:textId="77777777" w:rsidR="00D06405" w:rsidRPr="00BD7EF0" w:rsidRDefault="00D06405" w:rsidP="00CD4DE3">
      <w:pPr>
        <w:pStyle w:val="Textoindependiente3"/>
        <w:tabs>
          <w:tab w:val="left" w:pos="0"/>
        </w:tabs>
        <w:spacing w:after="0"/>
        <w:jc w:val="both"/>
        <w:rPr>
          <w:bCs/>
          <w:sz w:val="22"/>
          <w:szCs w:val="22"/>
          <w:lang w:val="es-CO"/>
        </w:rPr>
      </w:pPr>
      <w:r w:rsidRPr="00BD7EF0">
        <w:rPr>
          <w:b/>
          <w:bCs/>
          <w:sz w:val="22"/>
          <w:szCs w:val="22"/>
          <w:lang w:val="es-CO"/>
        </w:rPr>
        <w:t>BUENOS AIRES</w:t>
      </w:r>
      <w:r w:rsidR="00CD4DE3">
        <w:rPr>
          <w:b/>
          <w:bCs/>
          <w:sz w:val="22"/>
          <w:szCs w:val="22"/>
          <w:lang w:val="es-CO"/>
        </w:rPr>
        <w:tab/>
      </w:r>
      <w:r w:rsidR="00DC7DAE" w:rsidRPr="00DC7DAE">
        <w:rPr>
          <w:bCs/>
          <w:sz w:val="22"/>
          <w:szCs w:val="22"/>
          <w:lang w:val="es-CO"/>
        </w:rPr>
        <w:t>CYAN AMERICAS TOWERS</w:t>
      </w:r>
      <w:r w:rsidR="00F02C48" w:rsidRPr="00BD7EF0">
        <w:rPr>
          <w:bCs/>
          <w:sz w:val="22"/>
          <w:szCs w:val="22"/>
          <w:lang w:val="es-CO"/>
        </w:rPr>
        <w:t xml:space="preserve"> </w:t>
      </w:r>
      <w:r w:rsidR="00BF2264" w:rsidRPr="00BD7EF0">
        <w:rPr>
          <w:bCs/>
          <w:sz w:val="22"/>
          <w:szCs w:val="22"/>
          <w:lang w:val="es-CO"/>
        </w:rPr>
        <w:t>****</w:t>
      </w:r>
    </w:p>
    <w:p w14:paraId="2797B235" w14:textId="77777777" w:rsidR="008A1016" w:rsidRDefault="00D06405" w:rsidP="00DC7DAE">
      <w:pPr>
        <w:pStyle w:val="Textoindependiente3"/>
        <w:tabs>
          <w:tab w:val="left" w:pos="0"/>
        </w:tabs>
        <w:spacing w:after="0"/>
        <w:jc w:val="both"/>
        <w:rPr>
          <w:bCs/>
          <w:sz w:val="22"/>
          <w:szCs w:val="22"/>
        </w:rPr>
      </w:pPr>
      <w:r w:rsidRPr="00BD7EF0">
        <w:rPr>
          <w:b/>
          <w:bCs/>
          <w:sz w:val="22"/>
          <w:szCs w:val="22"/>
        </w:rPr>
        <w:t>IGUAZÚ</w:t>
      </w:r>
      <w:r w:rsidRPr="00BD7EF0">
        <w:rPr>
          <w:b/>
          <w:bCs/>
          <w:sz w:val="22"/>
          <w:szCs w:val="22"/>
        </w:rPr>
        <w:tab/>
      </w:r>
      <w:r w:rsidR="00CD4DE3">
        <w:rPr>
          <w:b/>
          <w:bCs/>
          <w:sz w:val="22"/>
          <w:szCs w:val="22"/>
        </w:rPr>
        <w:tab/>
      </w:r>
      <w:r w:rsidR="00AD7805" w:rsidRPr="00BD7EF0">
        <w:rPr>
          <w:bCs/>
          <w:sz w:val="22"/>
          <w:szCs w:val="22"/>
        </w:rPr>
        <w:t>AMERIAN PORTAL</w:t>
      </w:r>
      <w:r w:rsidR="00C9325F">
        <w:rPr>
          <w:bCs/>
          <w:sz w:val="22"/>
          <w:szCs w:val="22"/>
        </w:rPr>
        <w:t xml:space="preserve"> </w:t>
      </w:r>
      <w:r w:rsidR="00BF2264" w:rsidRPr="00BD7EF0">
        <w:rPr>
          <w:bCs/>
          <w:sz w:val="22"/>
          <w:szCs w:val="22"/>
        </w:rPr>
        <w:t>****</w:t>
      </w:r>
    </w:p>
    <w:p w14:paraId="019C66B6" w14:textId="77777777" w:rsidR="00FB5916" w:rsidRDefault="00FB5916" w:rsidP="00DC7DAE">
      <w:pPr>
        <w:pStyle w:val="Textoindependiente3"/>
        <w:tabs>
          <w:tab w:val="left" w:pos="0"/>
        </w:tabs>
        <w:spacing w:after="0"/>
        <w:jc w:val="both"/>
        <w:rPr>
          <w:bCs/>
          <w:sz w:val="22"/>
          <w:szCs w:val="22"/>
        </w:rPr>
      </w:pPr>
    </w:p>
    <w:p w14:paraId="681D0438" w14:textId="77777777" w:rsidR="00FB5916" w:rsidRDefault="00FB5916" w:rsidP="00DC7DAE">
      <w:pPr>
        <w:pStyle w:val="Textoindependiente3"/>
        <w:tabs>
          <w:tab w:val="left" w:pos="0"/>
        </w:tabs>
        <w:spacing w:after="0"/>
        <w:jc w:val="both"/>
        <w:rPr>
          <w:bCs/>
          <w:sz w:val="22"/>
          <w:szCs w:val="22"/>
        </w:rPr>
      </w:pPr>
    </w:p>
    <w:p w14:paraId="3C37C9B6" w14:textId="77777777" w:rsidR="00FB5916" w:rsidRDefault="00FB5916" w:rsidP="00FB5916">
      <w:pPr>
        <w:spacing w:after="119"/>
      </w:pPr>
    </w:p>
    <w:p w14:paraId="4342299A" w14:textId="77777777" w:rsidR="00225DE9" w:rsidRPr="009A6E69" w:rsidRDefault="00225DE9" w:rsidP="00225DE9">
      <w:pPr>
        <w:spacing w:after="119"/>
        <w:rPr>
          <w:b/>
        </w:rPr>
      </w:pPr>
      <w:r w:rsidRPr="009A6E69">
        <w:rPr>
          <w:b/>
        </w:rPr>
        <w:t>VUELOS PREVISTOS</w:t>
      </w:r>
    </w:p>
    <w:p w14:paraId="5C42D4A8" w14:textId="77777777" w:rsidR="00225DE9" w:rsidRDefault="00225DE9" w:rsidP="00225DE9">
      <w:pPr>
        <w:spacing w:after="119"/>
      </w:pPr>
      <w:r>
        <w:t xml:space="preserve">FECHA </w:t>
      </w:r>
      <w:r>
        <w:tab/>
      </w:r>
      <w:r w:rsidR="00A22039">
        <w:t xml:space="preserve">RUTA </w:t>
      </w:r>
      <w:r w:rsidR="00A22039">
        <w:tab/>
      </w:r>
      <w:r w:rsidR="00A22039">
        <w:tab/>
      </w:r>
      <w:r>
        <w:tab/>
      </w:r>
      <w:r w:rsidR="00A22039">
        <w:t xml:space="preserve">VUELO </w:t>
      </w:r>
      <w:r w:rsidR="00A22039">
        <w:tab/>
      </w:r>
      <w:r>
        <w:t xml:space="preserve">HORARIO </w:t>
      </w:r>
    </w:p>
    <w:p w14:paraId="0AE51776" w14:textId="77777777" w:rsidR="00A22039" w:rsidRDefault="00225DE9" w:rsidP="00225DE9">
      <w:r>
        <w:t xml:space="preserve">28 MARZO </w:t>
      </w:r>
      <w:r>
        <w:tab/>
      </w:r>
      <w:proofErr w:type="spellStart"/>
      <w:r>
        <w:t>Bogota</w:t>
      </w:r>
      <w:proofErr w:type="spellEnd"/>
      <w:r>
        <w:t>/Buenos Aires</w:t>
      </w:r>
      <w:r w:rsidR="00A22039">
        <w:t xml:space="preserve"> </w:t>
      </w:r>
      <w:r w:rsidR="00A22039">
        <w:tab/>
      </w:r>
      <w:r w:rsidR="00A22039">
        <w:tab/>
        <w:t xml:space="preserve">AR1361 </w:t>
      </w:r>
      <w:r w:rsidR="00A22039">
        <w:tab/>
        <w:t xml:space="preserve">2240  0710 </w:t>
      </w:r>
      <w:r w:rsidR="00B1084A">
        <w:t xml:space="preserve">+ 1 </w:t>
      </w:r>
    </w:p>
    <w:p w14:paraId="11C1C8F6" w14:textId="77777777" w:rsidR="00A22039" w:rsidRDefault="00225DE9" w:rsidP="00225DE9">
      <w:r>
        <w:t xml:space="preserve">31 MARZO </w:t>
      </w:r>
      <w:r>
        <w:tab/>
        <w:t xml:space="preserve">Buenos Aires/ </w:t>
      </w:r>
      <w:proofErr w:type="spellStart"/>
      <w:r>
        <w:t>Iguazu</w:t>
      </w:r>
      <w:proofErr w:type="spellEnd"/>
      <w:r w:rsidR="00A22039">
        <w:tab/>
      </w:r>
      <w:r w:rsidR="00A22039">
        <w:tab/>
        <w:t xml:space="preserve">AR1720 </w:t>
      </w:r>
      <w:r w:rsidR="00A22039">
        <w:tab/>
        <w:t xml:space="preserve">0850  1040 </w:t>
      </w:r>
    </w:p>
    <w:p w14:paraId="52473698" w14:textId="77777777" w:rsidR="00A22039" w:rsidRDefault="00225DE9" w:rsidP="00225DE9">
      <w:r>
        <w:t xml:space="preserve">02 ABRIL </w:t>
      </w:r>
      <w:r>
        <w:tab/>
      </w:r>
      <w:proofErr w:type="spellStart"/>
      <w:r>
        <w:t>Iguazu</w:t>
      </w:r>
      <w:proofErr w:type="spellEnd"/>
      <w:r>
        <w:t>/Buenos Aires</w:t>
      </w:r>
      <w:r w:rsidR="00A22039">
        <w:t xml:space="preserve"> </w:t>
      </w:r>
      <w:r w:rsidR="00A22039">
        <w:tab/>
      </w:r>
      <w:r w:rsidR="00A22039">
        <w:tab/>
        <w:t xml:space="preserve">AR1733 </w:t>
      </w:r>
      <w:r w:rsidR="00A22039">
        <w:tab/>
        <w:t xml:space="preserve">1605  1800 </w:t>
      </w:r>
    </w:p>
    <w:p w14:paraId="11064C06" w14:textId="77777777" w:rsidR="00A22039" w:rsidRDefault="00225DE9" w:rsidP="00225DE9">
      <w:r>
        <w:t>05 ABRIL</w:t>
      </w:r>
      <w:r>
        <w:tab/>
        <w:t>Buenos Aires/</w:t>
      </w:r>
      <w:proofErr w:type="spellStart"/>
      <w:r>
        <w:t>Bogota</w:t>
      </w:r>
      <w:proofErr w:type="spellEnd"/>
      <w:r w:rsidR="00A22039">
        <w:t xml:space="preserve"> </w:t>
      </w:r>
      <w:r w:rsidR="00A22039">
        <w:tab/>
      </w:r>
      <w:r w:rsidR="00A22039">
        <w:tab/>
        <w:t xml:space="preserve">AR1360 </w:t>
      </w:r>
      <w:r w:rsidR="00A22039">
        <w:tab/>
        <w:t>1645  2130</w:t>
      </w:r>
    </w:p>
    <w:p w14:paraId="399F3DC0" w14:textId="77777777" w:rsidR="002228E0" w:rsidRDefault="002228E0" w:rsidP="00225DE9"/>
    <w:p w14:paraId="2D10B1BD" w14:textId="77777777" w:rsidR="002228E0" w:rsidRDefault="002228E0" w:rsidP="00225DE9"/>
    <w:sectPr w:rsidR="002228E0" w:rsidSect="00B664A5">
      <w:type w:val="continuous"/>
      <w:pgSz w:w="12240" w:h="15840"/>
      <w:pgMar w:top="170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2745DD"/>
    <w:multiLevelType w:val="hybridMultilevel"/>
    <w:tmpl w:val="D526C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0540AB"/>
    <w:multiLevelType w:val="hybridMultilevel"/>
    <w:tmpl w:val="3BEEA7E2"/>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05"/>
    <w:rsid w:val="0000246F"/>
    <w:rsid w:val="00003E44"/>
    <w:rsid w:val="0001139D"/>
    <w:rsid w:val="00015D78"/>
    <w:rsid w:val="00016D44"/>
    <w:rsid w:val="0003336E"/>
    <w:rsid w:val="000345B0"/>
    <w:rsid w:val="000345C9"/>
    <w:rsid w:val="0003692A"/>
    <w:rsid w:val="000412AE"/>
    <w:rsid w:val="00042D54"/>
    <w:rsid w:val="00047663"/>
    <w:rsid w:val="0005142C"/>
    <w:rsid w:val="00052EB5"/>
    <w:rsid w:val="00072128"/>
    <w:rsid w:val="00073396"/>
    <w:rsid w:val="00073BF8"/>
    <w:rsid w:val="00074BE3"/>
    <w:rsid w:val="00074C52"/>
    <w:rsid w:val="00075DA5"/>
    <w:rsid w:val="00084B6E"/>
    <w:rsid w:val="0008651B"/>
    <w:rsid w:val="00094DA7"/>
    <w:rsid w:val="0009594E"/>
    <w:rsid w:val="000A21DE"/>
    <w:rsid w:val="000A39C1"/>
    <w:rsid w:val="000A6780"/>
    <w:rsid w:val="000B3395"/>
    <w:rsid w:val="000B36E3"/>
    <w:rsid w:val="000B5615"/>
    <w:rsid w:val="000C1448"/>
    <w:rsid w:val="000D3D7B"/>
    <w:rsid w:val="000E238C"/>
    <w:rsid w:val="000E4F09"/>
    <w:rsid w:val="000E4F15"/>
    <w:rsid w:val="000E5F1D"/>
    <w:rsid w:val="000F325E"/>
    <w:rsid w:val="00112C14"/>
    <w:rsid w:val="001168C0"/>
    <w:rsid w:val="00122012"/>
    <w:rsid w:val="00122A8C"/>
    <w:rsid w:val="001248A8"/>
    <w:rsid w:val="001249BF"/>
    <w:rsid w:val="00125B4F"/>
    <w:rsid w:val="00131A09"/>
    <w:rsid w:val="00131D36"/>
    <w:rsid w:val="00146601"/>
    <w:rsid w:val="0014760B"/>
    <w:rsid w:val="00147893"/>
    <w:rsid w:val="00164F66"/>
    <w:rsid w:val="0016658D"/>
    <w:rsid w:val="00167C94"/>
    <w:rsid w:val="0018076D"/>
    <w:rsid w:val="001815F3"/>
    <w:rsid w:val="0019123C"/>
    <w:rsid w:val="001A641E"/>
    <w:rsid w:val="001B27D9"/>
    <w:rsid w:val="001D549F"/>
    <w:rsid w:val="001D622B"/>
    <w:rsid w:val="001E077F"/>
    <w:rsid w:val="001E1A9C"/>
    <w:rsid w:val="001F1265"/>
    <w:rsid w:val="001F60C7"/>
    <w:rsid w:val="001F6903"/>
    <w:rsid w:val="00200E6B"/>
    <w:rsid w:val="002068C5"/>
    <w:rsid w:val="00211AAF"/>
    <w:rsid w:val="002159A0"/>
    <w:rsid w:val="00216558"/>
    <w:rsid w:val="00220A61"/>
    <w:rsid w:val="0022117A"/>
    <w:rsid w:val="00221C95"/>
    <w:rsid w:val="002228E0"/>
    <w:rsid w:val="0022568E"/>
    <w:rsid w:val="00225DE9"/>
    <w:rsid w:val="002275C2"/>
    <w:rsid w:val="00231867"/>
    <w:rsid w:val="00233668"/>
    <w:rsid w:val="00235313"/>
    <w:rsid w:val="00244157"/>
    <w:rsid w:val="00244960"/>
    <w:rsid w:val="00247658"/>
    <w:rsid w:val="00250D94"/>
    <w:rsid w:val="00251E6D"/>
    <w:rsid w:val="00253909"/>
    <w:rsid w:val="002567B2"/>
    <w:rsid w:val="002572F2"/>
    <w:rsid w:val="00260357"/>
    <w:rsid w:val="00266D11"/>
    <w:rsid w:val="00284B9F"/>
    <w:rsid w:val="00292A5D"/>
    <w:rsid w:val="00292ED0"/>
    <w:rsid w:val="00292EFE"/>
    <w:rsid w:val="00293DB9"/>
    <w:rsid w:val="0029433A"/>
    <w:rsid w:val="00294563"/>
    <w:rsid w:val="002A074D"/>
    <w:rsid w:val="002A33A0"/>
    <w:rsid w:val="002A41C1"/>
    <w:rsid w:val="002A57C4"/>
    <w:rsid w:val="002A6654"/>
    <w:rsid w:val="002C16BC"/>
    <w:rsid w:val="002C4BB0"/>
    <w:rsid w:val="002D11E7"/>
    <w:rsid w:val="002E030F"/>
    <w:rsid w:val="002E262D"/>
    <w:rsid w:val="002F2A03"/>
    <w:rsid w:val="002F4CF3"/>
    <w:rsid w:val="00301109"/>
    <w:rsid w:val="00304D67"/>
    <w:rsid w:val="0030567C"/>
    <w:rsid w:val="003077D5"/>
    <w:rsid w:val="003116F4"/>
    <w:rsid w:val="00315E39"/>
    <w:rsid w:val="00323EC4"/>
    <w:rsid w:val="00330375"/>
    <w:rsid w:val="003305F8"/>
    <w:rsid w:val="00330606"/>
    <w:rsid w:val="00332380"/>
    <w:rsid w:val="00332630"/>
    <w:rsid w:val="00333BC4"/>
    <w:rsid w:val="00337FC6"/>
    <w:rsid w:val="00350586"/>
    <w:rsid w:val="00364DFD"/>
    <w:rsid w:val="00371106"/>
    <w:rsid w:val="00373783"/>
    <w:rsid w:val="00380188"/>
    <w:rsid w:val="00382D9E"/>
    <w:rsid w:val="00387224"/>
    <w:rsid w:val="00392606"/>
    <w:rsid w:val="00393FAF"/>
    <w:rsid w:val="003A0A16"/>
    <w:rsid w:val="003B1F81"/>
    <w:rsid w:val="003B3127"/>
    <w:rsid w:val="003C09EB"/>
    <w:rsid w:val="003C4286"/>
    <w:rsid w:val="003C5000"/>
    <w:rsid w:val="003E1E4A"/>
    <w:rsid w:val="003E442F"/>
    <w:rsid w:val="003E5A02"/>
    <w:rsid w:val="003F1FA0"/>
    <w:rsid w:val="003F7AA7"/>
    <w:rsid w:val="00401032"/>
    <w:rsid w:val="0040175C"/>
    <w:rsid w:val="0040723F"/>
    <w:rsid w:val="00412163"/>
    <w:rsid w:val="00413350"/>
    <w:rsid w:val="00423402"/>
    <w:rsid w:val="00423B1B"/>
    <w:rsid w:val="0042486D"/>
    <w:rsid w:val="00425E79"/>
    <w:rsid w:val="00432D8B"/>
    <w:rsid w:val="004330EA"/>
    <w:rsid w:val="00433DD4"/>
    <w:rsid w:val="00440997"/>
    <w:rsid w:val="00441C06"/>
    <w:rsid w:val="00452F0C"/>
    <w:rsid w:val="00453C91"/>
    <w:rsid w:val="00453CF8"/>
    <w:rsid w:val="0045729B"/>
    <w:rsid w:val="00457B52"/>
    <w:rsid w:val="00462D88"/>
    <w:rsid w:val="00465CCE"/>
    <w:rsid w:val="004673B3"/>
    <w:rsid w:val="00467EDD"/>
    <w:rsid w:val="004748AF"/>
    <w:rsid w:val="00483520"/>
    <w:rsid w:val="004845DD"/>
    <w:rsid w:val="0049007B"/>
    <w:rsid w:val="00490161"/>
    <w:rsid w:val="00494BA0"/>
    <w:rsid w:val="004A09DC"/>
    <w:rsid w:val="004A2C0A"/>
    <w:rsid w:val="004A331D"/>
    <w:rsid w:val="004B078E"/>
    <w:rsid w:val="004C3D13"/>
    <w:rsid w:val="004C5D2C"/>
    <w:rsid w:val="004C6528"/>
    <w:rsid w:val="004D510F"/>
    <w:rsid w:val="004D6293"/>
    <w:rsid w:val="004E5BD6"/>
    <w:rsid w:val="004E6056"/>
    <w:rsid w:val="004E7E4D"/>
    <w:rsid w:val="004F0754"/>
    <w:rsid w:val="004F2B2A"/>
    <w:rsid w:val="004F68F6"/>
    <w:rsid w:val="00500D5B"/>
    <w:rsid w:val="00502C8F"/>
    <w:rsid w:val="00503399"/>
    <w:rsid w:val="00504C48"/>
    <w:rsid w:val="00511AB4"/>
    <w:rsid w:val="00513391"/>
    <w:rsid w:val="00515A0F"/>
    <w:rsid w:val="005227BA"/>
    <w:rsid w:val="00523561"/>
    <w:rsid w:val="00524EB3"/>
    <w:rsid w:val="005251DC"/>
    <w:rsid w:val="005318FF"/>
    <w:rsid w:val="00532E37"/>
    <w:rsid w:val="00534ED0"/>
    <w:rsid w:val="00535ED1"/>
    <w:rsid w:val="005473A1"/>
    <w:rsid w:val="005529FD"/>
    <w:rsid w:val="00556F7B"/>
    <w:rsid w:val="005620E0"/>
    <w:rsid w:val="0056260C"/>
    <w:rsid w:val="0056393A"/>
    <w:rsid w:val="0056763E"/>
    <w:rsid w:val="00572B39"/>
    <w:rsid w:val="005777DE"/>
    <w:rsid w:val="005824D7"/>
    <w:rsid w:val="005826C8"/>
    <w:rsid w:val="00587F7C"/>
    <w:rsid w:val="005906D3"/>
    <w:rsid w:val="00591C9C"/>
    <w:rsid w:val="00592F33"/>
    <w:rsid w:val="005A269A"/>
    <w:rsid w:val="005A3408"/>
    <w:rsid w:val="005B14A2"/>
    <w:rsid w:val="005B3031"/>
    <w:rsid w:val="005B32A3"/>
    <w:rsid w:val="005C2767"/>
    <w:rsid w:val="005C29C6"/>
    <w:rsid w:val="005C5DE8"/>
    <w:rsid w:val="005C783D"/>
    <w:rsid w:val="005D0B1B"/>
    <w:rsid w:val="005D1D78"/>
    <w:rsid w:val="005D491A"/>
    <w:rsid w:val="005D64A3"/>
    <w:rsid w:val="005E2086"/>
    <w:rsid w:val="005E2249"/>
    <w:rsid w:val="005E44BA"/>
    <w:rsid w:val="005E60AE"/>
    <w:rsid w:val="005F10BE"/>
    <w:rsid w:val="005F4FC8"/>
    <w:rsid w:val="005F5294"/>
    <w:rsid w:val="00600268"/>
    <w:rsid w:val="0060225E"/>
    <w:rsid w:val="006055B5"/>
    <w:rsid w:val="00612EF5"/>
    <w:rsid w:val="00613CB3"/>
    <w:rsid w:val="006146E6"/>
    <w:rsid w:val="00614DEE"/>
    <w:rsid w:val="00615AD9"/>
    <w:rsid w:val="00617BCA"/>
    <w:rsid w:val="006208AB"/>
    <w:rsid w:val="00620E0C"/>
    <w:rsid w:val="0062136D"/>
    <w:rsid w:val="0062531F"/>
    <w:rsid w:val="00631926"/>
    <w:rsid w:val="00631CBB"/>
    <w:rsid w:val="00633565"/>
    <w:rsid w:val="00634B29"/>
    <w:rsid w:val="00634DA9"/>
    <w:rsid w:val="00636F7E"/>
    <w:rsid w:val="00642F49"/>
    <w:rsid w:val="006514FE"/>
    <w:rsid w:val="006525C8"/>
    <w:rsid w:val="00653201"/>
    <w:rsid w:val="006542EF"/>
    <w:rsid w:val="00661350"/>
    <w:rsid w:val="00664DF6"/>
    <w:rsid w:val="00666DDC"/>
    <w:rsid w:val="00671B48"/>
    <w:rsid w:val="00677A90"/>
    <w:rsid w:val="006815CB"/>
    <w:rsid w:val="00681A54"/>
    <w:rsid w:val="00681D41"/>
    <w:rsid w:val="0068742A"/>
    <w:rsid w:val="0069032B"/>
    <w:rsid w:val="0069352B"/>
    <w:rsid w:val="00694805"/>
    <w:rsid w:val="00696BF9"/>
    <w:rsid w:val="006A4CC9"/>
    <w:rsid w:val="006A666D"/>
    <w:rsid w:val="006B1EC2"/>
    <w:rsid w:val="006B2CD1"/>
    <w:rsid w:val="006B48F0"/>
    <w:rsid w:val="006B4CFC"/>
    <w:rsid w:val="006B6373"/>
    <w:rsid w:val="006C1D13"/>
    <w:rsid w:val="006C3BA0"/>
    <w:rsid w:val="006C5CC3"/>
    <w:rsid w:val="006D30A6"/>
    <w:rsid w:val="006D35EF"/>
    <w:rsid w:val="006D4F2A"/>
    <w:rsid w:val="006D6ADA"/>
    <w:rsid w:val="006D74BB"/>
    <w:rsid w:val="006D7987"/>
    <w:rsid w:val="006D7DCA"/>
    <w:rsid w:val="006E4AEB"/>
    <w:rsid w:val="006E55CD"/>
    <w:rsid w:val="006E6113"/>
    <w:rsid w:val="006E74B1"/>
    <w:rsid w:val="006F17CF"/>
    <w:rsid w:val="006F29BA"/>
    <w:rsid w:val="007000E9"/>
    <w:rsid w:val="00703EFC"/>
    <w:rsid w:val="0070492F"/>
    <w:rsid w:val="00706C50"/>
    <w:rsid w:val="007136D2"/>
    <w:rsid w:val="007171D2"/>
    <w:rsid w:val="00722383"/>
    <w:rsid w:val="00727152"/>
    <w:rsid w:val="00732247"/>
    <w:rsid w:val="00733247"/>
    <w:rsid w:val="007350A8"/>
    <w:rsid w:val="0073798E"/>
    <w:rsid w:val="00737DB7"/>
    <w:rsid w:val="00747739"/>
    <w:rsid w:val="00747D5D"/>
    <w:rsid w:val="0075326C"/>
    <w:rsid w:val="00755768"/>
    <w:rsid w:val="00763D77"/>
    <w:rsid w:val="007755A2"/>
    <w:rsid w:val="00780159"/>
    <w:rsid w:val="007813FB"/>
    <w:rsid w:val="00782225"/>
    <w:rsid w:val="0078701C"/>
    <w:rsid w:val="00791516"/>
    <w:rsid w:val="00792A3D"/>
    <w:rsid w:val="00795C69"/>
    <w:rsid w:val="00796372"/>
    <w:rsid w:val="00796DF5"/>
    <w:rsid w:val="00797CC3"/>
    <w:rsid w:val="007A02FE"/>
    <w:rsid w:val="007A07AE"/>
    <w:rsid w:val="007A27B0"/>
    <w:rsid w:val="007A6F17"/>
    <w:rsid w:val="007A7269"/>
    <w:rsid w:val="007B5284"/>
    <w:rsid w:val="007B7C21"/>
    <w:rsid w:val="007C007D"/>
    <w:rsid w:val="007C2C41"/>
    <w:rsid w:val="007D012C"/>
    <w:rsid w:val="007D23D5"/>
    <w:rsid w:val="007D621C"/>
    <w:rsid w:val="007D6EC6"/>
    <w:rsid w:val="007D6F4E"/>
    <w:rsid w:val="007E6795"/>
    <w:rsid w:val="007F2395"/>
    <w:rsid w:val="007F329A"/>
    <w:rsid w:val="007F5888"/>
    <w:rsid w:val="007F660A"/>
    <w:rsid w:val="0080197D"/>
    <w:rsid w:val="00807009"/>
    <w:rsid w:val="00811718"/>
    <w:rsid w:val="00812B50"/>
    <w:rsid w:val="00814E05"/>
    <w:rsid w:val="00816C1B"/>
    <w:rsid w:val="00821849"/>
    <w:rsid w:val="00822D5D"/>
    <w:rsid w:val="00832EE5"/>
    <w:rsid w:val="0083393D"/>
    <w:rsid w:val="0083406A"/>
    <w:rsid w:val="00835555"/>
    <w:rsid w:val="00842CBE"/>
    <w:rsid w:val="00844AEC"/>
    <w:rsid w:val="00845194"/>
    <w:rsid w:val="00845659"/>
    <w:rsid w:val="008469F2"/>
    <w:rsid w:val="00846FC1"/>
    <w:rsid w:val="008472B2"/>
    <w:rsid w:val="008479CC"/>
    <w:rsid w:val="00867B91"/>
    <w:rsid w:val="00877430"/>
    <w:rsid w:val="00877BBE"/>
    <w:rsid w:val="00880C1A"/>
    <w:rsid w:val="0088567C"/>
    <w:rsid w:val="0089090E"/>
    <w:rsid w:val="00897297"/>
    <w:rsid w:val="008A1016"/>
    <w:rsid w:val="008A12BF"/>
    <w:rsid w:val="008A525B"/>
    <w:rsid w:val="008A69BB"/>
    <w:rsid w:val="008B2B01"/>
    <w:rsid w:val="008B43DD"/>
    <w:rsid w:val="008B4890"/>
    <w:rsid w:val="008C55E1"/>
    <w:rsid w:val="008C6031"/>
    <w:rsid w:val="008D1F4D"/>
    <w:rsid w:val="008D48C6"/>
    <w:rsid w:val="008E0E1E"/>
    <w:rsid w:val="008E16ED"/>
    <w:rsid w:val="008E3AC5"/>
    <w:rsid w:val="008E5AEE"/>
    <w:rsid w:val="008F1969"/>
    <w:rsid w:val="008F4569"/>
    <w:rsid w:val="009023B9"/>
    <w:rsid w:val="00902735"/>
    <w:rsid w:val="009079AB"/>
    <w:rsid w:val="00912597"/>
    <w:rsid w:val="0091276A"/>
    <w:rsid w:val="00921078"/>
    <w:rsid w:val="00921CEB"/>
    <w:rsid w:val="00946774"/>
    <w:rsid w:val="0095099B"/>
    <w:rsid w:val="00951C32"/>
    <w:rsid w:val="00957312"/>
    <w:rsid w:val="00960158"/>
    <w:rsid w:val="00963594"/>
    <w:rsid w:val="00973005"/>
    <w:rsid w:val="00973FF2"/>
    <w:rsid w:val="0097446D"/>
    <w:rsid w:val="0098043C"/>
    <w:rsid w:val="00983A54"/>
    <w:rsid w:val="00984ECC"/>
    <w:rsid w:val="0098753B"/>
    <w:rsid w:val="00991E3B"/>
    <w:rsid w:val="00993D26"/>
    <w:rsid w:val="009A09FA"/>
    <w:rsid w:val="009A2B5A"/>
    <w:rsid w:val="009A6E69"/>
    <w:rsid w:val="009B5D78"/>
    <w:rsid w:val="009B6C3F"/>
    <w:rsid w:val="009C6569"/>
    <w:rsid w:val="009D0E47"/>
    <w:rsid w:val="009D362B"/>
    <w:rsid w:val="009E015F"/>
    <w:rsid w:val="009F5779"/>
    <w:rsid w:val="009F597C"/>
    <w:rsid w:val="00A037FD"/>
    <w:rsid w:val="00A04641"/>
    <w:rsid w:val="00A06333"/>
    <w:rsid w:val="00A071AE"/>
    <w:rsid w:val="00A16CA4"/>
    <w:rsid w:val="00A20DCE"/>
    <w:rsid w:val="00A22039"/>
    <w:rsid w:val="00A22AEE"/>
    <w:rsid w:val="00A23871"/>
    <w:rsid w:val="00A24CB0"/>
    <w:rsid w:val="00A30A7B"/>
    <w:rsid w:val="00A313D3"/>
    <w:rsid w:val="00A35730"/>
    <w:rsid w:val="00A410AA"/>
    <w:rsid w:val="00A44AA1"/>
    <w:rsid w:val="00A45D9B"/>
    <w:rsid w:val="00A46E81"/>
    <w:rsid w:val="00A475EE"/>
    <w:rsid w:val="00A529E4"/>
    <w:rsid w:val="00A61DAB"/>
    <w:rsid w:val="00A6494A"/>
    <w:rsid w:val="00A75D73"/>
    <w:rsid w:val="00A765D2"/>
    <w:rsid w:val="00A83CA3"/>
    <w:rsid w:val="00A901FE"/>
    <w:rsid w:val="00A90747"/>
    <w:rsid w:val="00A91A15"/>
    <w:rsid w:val="00A9443B"/>
    <w:rsid w:val="00A94DC2"/>
    <w:rsid w:val="00A95A60"/>
    <w:rsid w:val="00A97A19"/>
    <w:rsid w:val="00AA2173"/>
    <w:rsid w:val="00AA2D38"/>
    <w:rsid w:val="00AA5203"/>
    <w:rsid w:val="00AA606E"/>
    <w:rsid w:val="00AB1AB1"/>
    <w:rsid w:val="00AB2E1C"/>
    <w:rsid w:val="00AB7AFD"/>
    <w:rsid w:val="00AC4E5F"/>
    <w:rsid w:val="00AC5C23"/>
    <w:rsid w:val="00AD4934"/>
    <w:rsid w:val="00AD4BA7"/>
    <w:rsid w:val="00AD7805"/>
    <w:rsid w:val="00AE6E37"/>
    <w:rsid w:val="00AF1236"/>
    <w:rsid w:val="00AF1455"/>
    <w:rsid w:val="00AF2360"/>
    <w:rsid w:val="00AF3545"/>
    <w:rsid w:val="00B03813"/>
    <w:rsid w:val="00B05E73"/>
    <w:rsid w:val="00B1084A"/>
    <w:rsid w:val="00B1277D"/>
    <w:rsid w:val="00B132D6"/>
    <w:rsid w:val="00B155E7"/>
    <w:rsid w:val="00B22E2F"/>
    <w:rsid w:val="00B23269"/>
    <w:rsid w:val="00B23BF9"/>
    <w:rsid w:val="00B253C7"/>
    <w:rsid w:val="00B309C9"/>
    <w:rsid w:val="00B340EA"/>
    <w:rsid w:val="00B43DC7"/>
    <w:rsid w:val="00B551C8"/>
    <w:rsid w:val="00B563B6"/>
    <w:rsid w:val="00B5696F"/>
    <w:rsid w:val="00B620B1"/>
    <w:rsid w:val="00B640F3"/>
    <w:rsid w:val="00B664A5"/>
    <w:rsid w:val="00B702BF"/>
    <w:rsid w:val="00B73F4E"/>
    <w:rsid w:val="00B80E7F"/>
    <w:rsid w:val="00B8160A"/>
    <w:rsid w:val="00B856E4"/>
    <w:rsid w:val="00B96E1D"/>
    <w:rsid w:val="00BA618F"/>
    <w:rsid w:val="00BB3C8E"/>
    <w:rsid w:val="00BB652C"/>
    <w:rsid w:val="00BD2086"/>
    <w:rsid w:val="00BD39AC"/>
    <w:rsid w:val="00BD7C3D"/>
    <w:rsid w:val="00BD7EF0"/>
    <w:rsid w:val="00BE1C93"/>
    <w:rsid w:val="00BE4629"/>
    <w:rsid w:val="00BF2264"/>
    <w:rsid w:val="00BF6764"/>
    <w:rsid w:val="00C00E63"/>
    <w:rsid w:val="00C02B08"/>
    <w:rsid w:val="00C05607"/>
    <w:rsid w:val="00C071B0"/>
    <w:rsid w:val="00C1450C"/>
    <w:rsid w:val="00C169C6"/>
    <w:rsid w:val="00C2069A"/>
    <w:rsid w:val="00C23288"/>
    <w:rsid w:val="00C250F7"/>
    <w:rsid w:val="00C43359"/>
    <w:rsid w:val="00C45FF0"/>
    <w:rsid w:val="00C472D5"/>
    <w:rsid w:val="00C515E3"/>
    <w:rsid w:val="00C55339"/>
    <w:rsid w:val="00C654A6"/>
    <w:rsid w:val="00C66F59"/>
    <w:rsid w:val="00C67505"/>
    <w:rsid w:val="00C7266B"/>
    <w:rsid w:val="00C77362"/>
    <w:rsid w:val="00C80285"/>
    <w:rsid w:val="00C822B7"/>
    <w:rsid w:val="00C869FA"/>
    <w:rsid w:val="00C9325F"/>
    <w:rsid w:val="00C946EA"/>
    <w:rsid w:val="00C95FF5"/>
    <w:rsid w:val="00CA0FE4"/>
    <w:rsid w:val="00CB228F"/>
    <w:rsid w:val="00CB3878"/>
    <w:rsid w:val="00CB52D6"/>
    <w:rsid w:val="00CB69E9"/>
    <w:rsid w:val="00CC4B05"/>
    <w:rsid w:val="00CC7291"/>
    <w:rsid w:val="00CD4DE3"/>
    <w:rsid w:val="00CE0E11"/>
    <w:rsid w:val="00CE1848"/>
    <w:rsid w:val="00CE5910"/>
    <w:rsid w:val="00CF1609"/>
    <w:rsid w:val="00D03555"/>
    <w:rsid w:val="00D03C36"/>
    <w:rsid w:val="00D06405"/>
    <w:rsid w:val="00D10CF6"/>
    <w:rsid w:val="00D113D8"/>
    <w:rsid w:val="00D11913"/>
    <w:rsid w:val="00D17973"/>
    <w:rsid w:val="00D21E46"/>
    <w:rsid w:val="00D23852"/>
    <w:rsid w:val="00D25D14"/>
    <w:rsid w:val="00D26A9C"/>
    <w:rsid w:val="00D271DA"/>
    <w:rsid w:val="00D275FF"/>
    <w:rsid w:val="00D31B9E"/>
    <w:rsid w:val="00D3557A"/>
    <w:rsid w:val="00D35A6B"/>
    <w:rsid w:val="00D37DAB"/>
    <w:rsid w:val="00D41B76"/>
    <w:rsid w:val="00D43EA6"/>
    <w:rsid w:val="00D46AAF"/>
    <w:rsid w:val="00D51562"/>
    <w:rsid w:val="00D5696B"/>
    <w:rsid w:val="00D63118"/>
    <w:rsid w:val="00D644D5"/>
    <w:rsid w:val="00D656CE"/>
    <w:rsid w:val="00D6601D"/>
    <w:rsid w:val="00D665ED"/>
    <w:rsid w:val="00D72936"/>
    <w:rsid w:val="00D72B6C"/>
    <w:rsid w:val="00D74027"/>
    <w:rsid w:val="00D82F79"/>
    <w:rsid w:val="00D84C5E"/>
    <w:rsid w:val="00DA7A5D"/>
    <w:rsid w:val="00DB04CF"/>
    <w:rsid w:val="00DB6D7D"/>
    <w:rsid w:val="00DC29ED"/>
    <w:rsid w:val="00DC6E0D"/>
    <w:rsid w:val="00DC7DAE"/>
    <w:rsid w:val="00DE2C60"/>
    <w:rsid w:val="00DF203A"/>
    <w:rsid w:val="00DF5E39"/>
    <w:rsid w:val="00E0059A"/>
    <w:rsid w:val="00E00CC6"/>
    <w:rsid w:val="00E01F2E"/>
    <w:rsid w:val="00E121CD"/>
    <w:rsid w:val="00E13C54"/>
    <w:rsid w:val="00E14E5F"/>
    <w:rsid w:val="00E1572B"/>
    <w:rsid w:val="00E20BBD"/>
    <w:rsid w:val="00E25F69"/>
    <w:rsid w:val="00E30665"/>
    <w:rsid w:val="00E31EF2"/>
    <w:rsid w:val="00E32E83"/>
    <w:rsid w:val="00E356AA"/>
    <w:rsid w:val="00E4052B"/>
    <w:rsid w:val="00E41421"/>
    <w:rsid w:val="00E42CEF"/>
    <w:rsid w:val="00E446BD"/>
    <w:rsid w:val="00E522C6"/>
    <w:rsid w:val="00E530D1"/>
    <w:rsid w:val="00E60F16"/>
    <w:rsid w:val="00E62F37"/>
    <w:rsid w:val="00E645F5"/>
    <w:rsid w:val="00E648E7"/>
    <w:rsid w:val="00E67B3C"/>
    <w:rsid w:val="00E725A0"/>
    <w:rsid w:val="00E739BB"/>
    <w:rsid w:val="00E75D6B"/>
    <w:rsid w:val="00E8092D"/>
    <w:rsid w:val="00E81C09"/>
    <w:rsid w:val="00E84B7C"/>
    <w:rsid w:val="00E86880"/>
    <w:rsid w:val="00E93040"/>
    <w:rsid w:val="00E932B1"/>
    <w:rsid w:val="00E93EE3"/>
    <w:rsid w:val="00E94AA1"/>
    <w:rsid w:val="00E95415"/>
    <w:rsid w:val="00E96D60"/>
    <w:rsid w:val="00EA136D"/>
    <w:rsid w:val="00EA2D0C"/>
    <w:rsid w:val="00EA39B1"/>
    <w:rsid w:val="00EA40E4"/>
    <w:rsid w:val="00EB0E80"/>
    <w:rsid w:val="00EE2026"/>
    <w:rsid w:val="00EE2290"/>
    <w:rsid w:val="00EE3717"/>
    <w:rsid w:val="00EE6F49"/>
    <w:rsid w:val="00EE7341"/>
    <w:rsid w:val="00EF4986"/>
    <w:rsid w:val="00F02C48"/>
    <w:rsid w:val="00F072AD"/>
    <w:rsid w:val="00F1143B"/>
    <w:rsid w:val="00F2570A"/>
    <w:rsid w:val="00F260D4"/>
    <w:rsid w:val="00F26486"/>
    <w:rsid w:val="00F2671C"/>
    <w:rsid w:val="00F301AA"/>
    <w:rsid w:val="00F36BBF"/>
    <w:rsid w:val="00F4110C"/>
    <w:rsid w:val="00F475C9"/>
    <w:rsid w:val="00F55C35"/>
    <w:rsid w:val="00F56337"/>
    <w:rsid w:val="00F67CA0"/>
    <w:rsid w:val="00F72BE9"/>
    <w:rsid w:val="00F85237"/>
    <w:rsid w:val="00F86EE8"/>
    <w:rsid w:val="00F905B1"/>
    <w:rsid w:val="00F90C82"/>
    <w:rsid w:val="00F928F2"/>
    <w:rsid w:val="00F95842"/>
    <w:rsid w:val="00F96D87"/>
    <w:rsid w:val="00FA465D"/>
    <w:rsid w:val="00FB5916"/>
    <w:rsid w:val="00FC18E6"/>
    <w:rsid w:val="00FC2780"/>
    <w:rsid w:val="00FC7BB7"/>
    <w:rsid w:val="00FD0963"/>
    <w:rsid w:val="00FD121D"/>
    <w:rsid w:val="00FE3D13"/>
    <w:rsid w:val="00FE4820"/>
    <w:rsid w:val="00FE4FE7"/>
    <w:rsid w:val="00FF3E7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5DC7"/>
  <w15:docId w15:val="{EE0F1591-8A99-4845-B659-91C54E99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06405"/>
    <w:pPr>
      <w:jc w:val="both"/>
    </w:pPr>
    <w:rPr>
      <w:bCs/>
      <w:sz w:val="28"/>
      <w:szCs w:val="20"/>
      <w:lang w:val="es-ES_tradnl"/>
    </w:rPr>
  </w:style>
  <w:style w:type="character" w:customStyle="1" w:styleId="TextoindependienteCar">
    <w:name w:val="Texto independiente Car"/>
    <w:basedOn w:val="Fuentedeprrafopredeter"/>
    <w:link w:val="Textoindependiente"/>
    <w:uiPriority w:val="99"/>
    <w:rsid w:val="00D06405"/>
    <w:rPr>
      <w:rFonts w:ascii="Times New Roman" w:eastAsia="Times New Roman" w:hAnsi="Times New Roman" w:cs="Times New Roman"/>
      <w:bCs/>
      <w:sz w:val="28"/>
      <w:szCs w:val="20"/>
      <w:lang w:val="es-ES_tradnl" w:eastAsia="es-ES"/>
    </w:rPr>
  </w:style>
  <w:style w:type="paragraph" w:styleId="Textoindependiente3">
    <w:name w:val="Body Text 3"/>
    <w:basedOn w:val="Normal"/>
    <w:link w:val="Textoindependiente3Car"/>
    <w:uiPriority w:val="99"/>
    <w:unhideWhenUsed/>
    <w:rsid w:val="00D06405"/>
    <w:pPr>
      <w:spacing w:after="120"/>
    </w:pPr>
    <w:rPr>
      <w:sz w:val="16"/>
      <w:szCs w:val="16"/>
    </w:rPr>
  </w:style>
  <w:style w:type="character" w:customStyle="1" w:styleId="Textoindependiente3Car">
    <w:name w:val="Texto independiente 3 Car"/>
    <w:basedOn w:val="Fuentedeprrafopredeter"/>
    <w:link w:val="Textoindependiente3"/>
    <w:uiPriority w:val="99"/>
    <w:rsid w:val="00D0640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F4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986"/>
    <w:rPr>
      <w:rFonts w:ascii="Tahoma" w:eastAsia="Times New Roman" w:hAnsi="Tahoma" w:cs="Tahoma"/>
      <w:sz w:val="16"/>
      <w:szCs w:val="16"/>
      <w:lang w:val="es-ES" w:eastAsia="es-ES"/>
    </w:rPr>
  </w:style>
  <w:style w:type="paragraph" w:styleId="Sinespaciado">
    <w:name w:val="No Spacing"/>
    <w:uiPriority w:val="1"/>
    <w:qFormat/>
    <w:rsid w:val="00D271DA"/>
    <w:pPr>
      <w:spacing w:after="0" w:line="240" w:lineRule="auto"/>
    </w:pPr>
  </w:style>
  <w:style w:type="paragraph" w:styleId="Prrafodelista">
    <w:name w:val="List Paragraph"/>
    <w:basedOn w:val="Normal"/>
    <w:uiPriority w:val="34"/>
    <w:qFormat/>
    <w:rsid w:val="00AF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846">
      <w:bodyDiv w:val="1"/>
      <w:marLeft w:val="0"/>
      <w:marRight w:val="0"/>
      <w:marTop w:val="0"/>
      <w:marBottom w:val="0"/>
      <w:divBdr>
        <w:top w:val="none" w:sz="0" w:space="0" w:color="auto"/>
        <w:left w:val="none" w:sz="0" w:space="0" w:color="auto"/>
        <w:bottom w:val="none" w:sz="0" w:space="0" w:color="auto"/>
        <w:right w:val="none" w:sz="0" w:space="0" w:color="auto"/>
      </w:divBdr>
    </w:div>
    <w:div w:id="173109192">
      <w:bodyDiv w:val="1"/>
      <w:marLeft w:val="0"/>
      <w:marRight w:val="0"/>
      <w:marTop w:val="0"/>
      <w:marBottom w:val="0"/>
      <w:divBdr>
        <w:top w:val="none" w:sz="0" w:space="0" w:color="auto"/>
        <w:left w:val="none" w:sz="0" w:space="0" w:color="auto"/>
        <w:bottom w:val="none" w:sz="0" w:space="0" w:color="auto"/>
        <w:right w:val="none" w:sz="0" w:space="0" w:color="auto"/>
      </w:divBdr>
    </w:div>
    <w:div w:id="763498215">
      <w:bodyDiv w:val="1"/>
      <w:marLeft w:val="0"/>
      <w:marRight w:val="0"/>
      <w:marTop w:val="0"/>
      <w:marBottom w:val="0"/>
      <w:divBdr>
        <w:top w:val="none" w:sz="0" w:space="0" w:color="auto"/>
        <w:left w:val="none" w:sz="0" w:space="0" w:color="auto"/>
        <w:bottom w:val="none" w:sz="0" w:space="0" w:color="auto"/>
        <w:right w:val="none" w:sz="0" w:space="0" w:color="auto"/>
      </w:divBdr>
    </w:div>
    <w:div w:id="1119028299">
      <w:bodyDiv w:val="1"/>
      <w:marLeft w:val="0"/>
      <w:marRight w:val="0"/>
      <w:marTop w:val="0"/>
      <w:marBottom w:val="0"/>
      <w:divBdr>
        <w:top w:val="none" w:sz="0" w:space="0" w:color="auto"/>
        <w:left w:val="none" w:sz="0" w:space="0" w:color="auto"/>
        <w:bottom w:val="none" w:sz="0" w:space="0" w:color="auto"/>
        <w:right w:val="none" w:sz="0" w:space="0" w:color="auto"/>
      </w:divBdr>
    </w:div>
    <w:div w:id="1276477337">
      <w:bodyDiv w:val="1"/>
      <w:marLeft w:val="0"/>
      <w:marRight w:val="0"/>
      <w:marTop w:val="0"/>
      <w:marBottom w:val="0"/>
      <w:divBdr>
        <w:top w:val="none" w:sz="0" w:space="0" w:color="auto"/>
        <w:left w:val="none" w:sz="0" w:space="0" w:color="auto"/>
        <w:bottom w:val="none" w:sz="0" w:space="0" w:color="auto"/>
        <w:right w:val="none" w:sz="0" w:space="0" w:color="auto"/>
      </w:divBdr>
    </w:div>
    <w:div w:id="1317144631">
      <w:bodyDiv w:val="1"/>
      <w:marLeft w:val="0"/>
      <w:marRight w:val="0"/>
      <w:marTop w:val="0"/>
      <w:marBottom w:val="0"/>
      <w:divBdr>
        <w:top w:val="none" w:sz="0" w:space="0" w:color="auto"/>
        <w:left w:val="none" w:sz="0" w:space="0" w:color="auto"/>
        <w:bottom w:val="none" w:sz="0" w:space="0" w:color="auto"/>
        <w:right w:val="none" w:sz="0" w:space="0" w:color="auto"/>
      </w:divBdr>
    </w:div>
    <w:div w:id="1329558341">
      <w:bodyDiv w:val="1"/>
      <w:marLeft w:val="0"/>
      <w:marRight w:val="0"/>
      <w:marTop w:val="0"/>
      <w:marBottom w:val="0"/>
      <w:divBdr>
        <w:top w:val="none" w:sz="0" w:space="0" w:color="auto"/>
        <w:left w:val="none" w:sz="0" w:space="0" w:color="auto"/>
        <w:bottom w:val="none" w:sz="0" w:space="0" w:color="auto"/>
        <w:right w:val="none" w:sz="0" w:space="0" w:color="auto"/>
      </w:divBdr>
    </w:div>
    <w:div w:id="1864972111">
      <w:bodyDiv w:val="1"/>
      <w:marLeft w:val="0"/>
      <w:marRight w:val="0"/>
      <w:marTop w:val="0"/>
      <w:marBottom w:val="0"/>
      <w:divBdr>
        <w:top w:val="none" w:sz="0" w:space="0" w:color="auto"/>
        <w:left w:val="none" w:sz="0" w:space="0" w:color="auto"/>
        <w:bottom w:val="none" w:sz="0" w:space="0" w:color="auto"/>
        <w:right w:val="none" w:sz="0" w:space="0" w:color="auto"/>
      </w:divBdr>
      <w:divsChild>
        <w:div w:id="957495416">
          <w:marLeft w:val="0"/>
          <w:marRight w:val="0"/>
          <w:marTop w:val="0"/>
          <w:marBottom w:val="0"/>
          <w:divBdr>
            <w:top w:val="none" w:sz="0" w:space="0" w:color="auto"/>
            <w:left w:val="none" w:sz="0" w:space="0" w:color="auto"/>
            <w:bottom w:val="none" w:sz="0" w:space="0" w:color="auto"/>
            <w:right w:val="none" w:sz="0" w:space="0" w:color="auto"/>
          </w:divBdr>
        </w:div>
        <w:div w:id="1856773595">
          <w:marLeft w:val="0"/>
          <w:marRight w:val="0"/>
          <w:marTop w:val="0"/>
          <w:marBottom w:val="0"/>
          <w:divBdr>
            <w:top w:val="none" w:sz="0" w:space="0" w:color="auto"/>
            <w:left w:val="none" w:sz="0" w:space="0" w:color="auto"/>
            <w:bottom w:val="none" w:sz="0" w:space="0" w:color="auto"/>
            <w:right w:val="none" w:sz="0" w:space="0" w:color="auto"/>
          </w:divBdr>
        </w:div>
        <w:div w:id="1565869534">
          <w:marLeft w:val="0"/>
          <w:marRight w:val="0"/>
          <w:marTop w:val="0"/>
          <w:marBottom w:val="0"/>
          <w:divBdr>
            <w:top w:val="none" w:sz="0" w:space="0" w:color="auto"/>
            <w:left w:val="none" w:sz="0" w:space="0" w:color="auto"/>
            <w:bottom w:val="none" w:sz="0" w:space="0" w:color="auto"/>
            <w:right w:val="none" w:sz="0" w:space="0" w:color="auto"/>
          </w:divBdr>
        </w:div>
        <w:div w:id="72707138">
          <w:marLeft w:val="0"/>
          <w:marRight w:val="0"/>
          <w:marTop w:val="0"/>
          <w:marBottom w:val="0"/>
          <w:divBdr>
            <w:top w:val="none" w:sz="0" w:space="0" w:color="auto"/>
            <w:left w:val="none" w:sz="0" w:space="0" w:color="auto"/>
            <w:bottom w:val="none" w:sz="0" w:space="0" w:color="auto"/>
            <w:right w:val="none" w:sz="0" w:space="0" w:color="auto"/>
          </w:divBdr>
        </w:div>
        <w:div w:id="553851934">
          <w:marLeft w:val="0"/>
          <w:marRight w:val="0"/>
          <w:marTop w:val="0"/>
          <w:marBottom w:val="0"/>
          <w:divBdr>
            <w:top w:val="none" w:sz="0" w:space="0" w:color="auto"/>
            <w:left w:val="none" w:sz="0" w:space="0" w:color="auto"/>
            <w:bottom w:val="none" w:sz="0" w:space="0" w:color="auto"/>
            <w:right w:val="none" w:sz="0" w:space="0" w:color="auto"/>
          </w:divBdr>
          <w:divsChild>
            <w:div w:id="1348022037">
              <w:marLeft w:val="0"/>
              <w:marRight w:val="0"/>
              <w:marTop w:val="0"/>
              <w:marBottom w:val="0"/>
              <w:divBdr>
                <w:top w:val="none" w:sz="0" w:space="0" w:color="auto"/>
                <w:left w:val="none" w:sz="0" w:space="0" w:color="auto"/>
                <w:bottom w:val="none" w:sz="0" w:space="0" w:color="auto"/>
                <w:right w:val="none" w:sz="0" w:space="0" w:color="auto"/>
              </w:divBdr>
            </w:div>
            <w:div w:id="1451901751">
              <w:marLeft w:val="0"/>
              <w:marRight w:val="0"/>
              <w:marTop w:val="0"/>
              <w:marBottom w:val="0"/>
              <w:divBdr>
                <w:top w:val="none" w:sz="0" w:space="0" w:color="auto"/>
                <w:left w:val="none" w:sz="0" w:space="0" w:color="auto"/>
                <w:bottom w:val="none" w:sz="0" w:space="0" w:color="auto"/>
                <w:right w:val="none" w:sz="0" w:space="0" w:color="auto"/>
              </w:divBdr>
            </w:div>
          </w:divsChild>
        </w:div>
        <w:div w:id="1580629170">
          <w:marLeft w:val="0"/>
          <w:marRight w:val="0"/>
          <w:marTop w:val="0"/>
          <w:marBottom w:val="0"/>
          <w:divBdr>
            <w:top w:val="none" w:sz="0" w:space="0" w:color="auto"/>
            <w:left w:val="none" w:sz="0" w:space="0" w:color="auto"/>
            <w:bottom w:val="none" w:sz="0" w:space="0" w:color="auto"/>
            <w:right w:val="none" w:sz="0" w:space="0" w:color="auto"/>
          </w:divBdr>
          <w:divsChild>
            <w:div w:id="1286813071">
              <w:marLeft w:val="0"/>
              <w:marRight w:val="0"/>
              <w:marTop w:val="0"/>
              <w:marBottom w:val="0"/>
              <w:divBdr>
                <w:top w:val="none" w:sz="0" w:space="0" w:color="auto"/>
                <w:left w:val="none" w:sz="0" w:space="0" w:color="auto"/>
                <w:bottom w:val="none" w:sz="0" w:space="0" w:color="auto"/>
                <w:right w:val="none" w:sz="0" w:space="0" w:color="auto"/>
              </w:divBdr>
            </w:div>
            <w:div w:id="1088188057">
              <w:marLeft w:val="0"/>
              <w:marRight w:val="0"/>
              <w:marTop w:val="0"/>
              <w:marBottom w:val="0"/>
              <w:divBdr>
                <w:top w:val="none" w:sz="0" w:space="0" w:color="auto"/>
                <w:left w:val="none" w:sz="0" w:space="0" w:color="auto"/>
                <w:bottom w:val="none" w:sz="0" w:space="0" w:color="auto"/>
                <w:right w:val="none" w:sz="0" w:space="0" w:color="auto"/>
              </w:divBdr>
            </w:div>
            <w:div w:id="346448190">
              <w:marLeft w:val="0"/>
              <w:marRight w:val="0"/>
              <w:marTop w:val="0"/>
              <w:marBottom w:val="0"/>
              <w:divBdr>
                <w:top w:val="none" w:sz="0" w:space="0" w:color="auto"/>
                <w:left w:val="none" w:sz="0" w:space="0" w:color="auto"/>
                <w:bottom w:val="none" w:sz="0" w:space="0" w:color="auto"/>
                <w:right w:val="none" w:sz="0" w:space="0" w:color="auto"/>
              </w:divBdr>
            </w:div>
            <w:div w:id="904530225">
              <w:marLeft w:val="0"/>
              <w:marRight w:val="0"/>
              <w:marTop w:val="0"/>
              <w:marBottom w:val="0"/>
              <w:divBdr>
                <w:top w:val="none" w:sz="0" w:space="0" w:color="auto"/>
                <w:left w:val="none" w:sz="0" w:space="0" w:color="auto"/>
                <w:bottom w:val="none" w:sz="0" w:space="0" w:color="auto"/>
                <w:right w:val="none" w:sz="0" w:space="0" w:color="auto"/>
              </w:divBdr>
            </w:div>
            <w:div w:id="659887525">
              <w:marLeft w:val="0"/>
              <w:marRight w:val="0"/>
              <w:marTop w:val="0"/>
              <w:marBottom w:val="0"/>
              <w:divBdr>
                <w:top w:val="none" w:sz="0" w:space="0" w:color="auto"/>
                <w:left w:val="none" w:sz="0" w:space="0" w:color="auto"/>
                <w:bottom w:val="none" w:sz="0" w:space="0" w:color="auto"/>
                <w:right w:val="none" w:sz="0" w:space="0" w:color="auto"/>
              </w:divBdr>
            </w:div>
          </w:divsChild>
        </w:div>
        <w:div w:id="1389302395">
          <w:marLeft w:val="0"/>
          <w:marRight w:val="0"/>
          <w:marTop w:val="0"/>
          <w:marBottom w:val="0"/>
          <w:divBdr>
            <w:top w:val="none" w:sz="0" w:space="0" w:color="auto"/>
            <w:left w:val="none" w:sz="0" w:space="0" w:color="auto"/>
            <w:bottom w:val="none" w:sz="0" w:space="0" w:color="auto"/>
            <w:right w:val="none" w:sz="0" w:space="0" w:color="auto"/>
          </w:divBdr>
        </w:div>
        <w:div w:id="401099175">
          <w:marLeft w:val="0"/>
          <w:marRight w:val="0"/>
          <w:marTop w:val="0"/>
          <w:marBottom w:val="0"/>
          <w:divBdr>
            <w:top w:val="none" w:sz="0" w:space="0" w:color="auto"/>
            <w:left w:val="none" w:sz="0" w:space="0" w:color="auto"/>
            <w:bottom w:val="none" w:sz="0" w:space="0" w:color="auto"/>
            <w:right w:val="none" w:sz="0" w:space="0" w:color="auto"/>
          </w:divBdr>
        </w:div>
        <w:div w:id="769007673">
          <w:marLeft w:val="0"/>
          <w:marRight w:val="0"/>
          <w:marTop w:val="0"/>
          <w:marBottom w:val="0"/>
          <w:divBdr>
            <w:top w:val="none" w:sz="0" w:space="0" w:color="auto"/>
            <w:left w:val="none" w:sz="0" w:space="0" w:color="auto"/>
            <w:bottom w:val="none" w:sz="0" w:space="0" w:color="auto"/>
            <w:right w:val="none" w:sz="0" w:space="0" w:color="auto"/>
          </w:divBdr>
        </w:div>
        <w:div w:id="1193033048">
          <w:marLeft w:val="0"/>
          <w:marRight w:val="0"/>
          <w:marTop w:val="0"/>
          <w:marBottom w:val="0"/>
          <w:divBdr>
            <w:top w:val="none" w:sz="0" w:space="0" w:color="auto"/>
            <w:left w:val="none" w:sz="0" w:space="0" w:color="auto"/>
            <w:bottom w:val="none" w:sz="0" w:space="0" w:color="auto"/>
            <w:right w:val="none" w:sz="0" w:space="0" w:color="auto"/>
          </w:divBdr>
        </w:div>
      </w:divsChild>
    </w:div>
    <w:div w:id="2073654567">
      <w:bodyDiv w:val="1"/>
      <w:marLeft w:val="0"/>
      <w:marRight w:val="0"/>
      <w:marTop w:val="0"/>
      <w:marBottom w:val="0"/>
      <w:divBdr>
        <w:top w:val="none" w:sz="0" w:space="0" w:color="auto"/>
        <w:left w:val="none" w:sz="0" w:space="0" w:color="auto"/>
        <w:bottom w:val="none" w:sz="0" w:space="0" w:color="auto"/>
        <w:right w:val="none" w:sz="0" w:space="0" w:color="auto"/>
      </w:divBdr>
      <w:divsChild>
        <w:div w:id="1901162084">
          <w:marLeft w:val="0"/>
          <w:marRight w:val="0"/>
          <w:marTop w:val="0"/>
          <w:marBottom w:val="0"/>
          <w:divBdr>
            <w:top w:val="none" w:sz="0" w:space="0" w:color="auto"/>
            <w:left w:val="none" w:sz="0" w:space="0" w:color="auto"/>
            <w:bottom w:val="none" w:sz="0" w:space="0" w:color="auto"/>
            <w:right w:val="none" w:sz="0" w:space="0" w:color="auto"/>
          </w:divBdr>
          <w:divsChild>
            <w:div w:id="696009402">
              <w:marLeft w:val="0"/>
              <w:marRight w:val="0"/>
              <w:marTop w:val="0"/>
              <w:marBottom w:val="0"/>
              <w:divBdr>
                <w:top w:val="none" w:sz="0" w:space="0" w:color="auto"/>
                <w:left w:val="none" w:sz="0" w:space="0" w:color="auto"/>
                <w:bottom w:val="none" w:sz="0" w:space="0" w:color="auto"/>
                <w:right w:val="none" w:sz="0" w:space="0" w:color="auto"/>
              </w:divBdr>
              <w:divsChild>
                <w:div w:id="1094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5085-E4A5-4E9D-A2F3-1479B346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cp:lastModifiedBy>
  <cp:revision>2</cp:revision>
  <cp:lastPrinted>2019-10-30T16:23:00Z</cp:lastPrinted>
  <dcterms:created xsi:type="dcterms:W3CDTF">2020-10-22T14:45:00Z</dcterms:created>
  <dcterms:modified xsi:type="dcterms:W3CDTF">2020-10-22T14:45:00Z</dcterms:modified>
</cp:coreProperties>
</file>