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E9D4" w14:textId="77777777" w:rsidR="001B3183" w:rsidRPr="001B3183" w:rsidRDefault="001B3183" w:rsidP="001B3183">
      <w:pPr>
        <w:jc w:val="center"/>
        <w:rPr>
          <w:sz w:val="28"/>
          <w:szCs w:val="28"/>
        </w:rPr>
      </w:pPr>
      <w:r w:rsidRPr="001B3183">
        <w:rPr>
          <w:b/>
          <w:sz w:val="28"/>
          <w:szCs w:val="28"/>
        </w:rPr>
        <w:t>EUROPA ESENCIAL</w:t>
      </w:r>
      <w:r>
        <w:rPr>
          <w:b/>
          <w:sz w:val="28"/>
          <w:szCs w:val="28"/>
        </w:rPr>
        <w:t xml:space="preserve"> 2023</w:t>
      </w:r>
    </w:p>
    <w:p w14:paraId="45693B17" w14:textId="77777777" w:rsidR="001B3183" w:rsidRPr="008F214F" w:rsidRDefault="001B3183" w:rsidP="001B3183">
      <w:pPr>
        <w:pStyle w:val="Ttulo2"/>
        <w:jc w:val="center"/>
        <w:rPr>
          <w:rFonts w:ascii="Times New Roman" w:hAnsi="Times New Roman"/>
          <w:sz w:val="22"/>
          <w:szCs w:val="22"/>
        </w:rPr>
      </w:pPr>
      <w:r w:rsidRPr="008F214F">
        <w:rPr>
          <w:rFonts w:ascii="Times New Roman" w:hAnsi="Times New Roman"/>
          <w:sz w:val="22"/>
          <w:szCs w:val="22"/>
        </w:rPr>
        <w:t>G-114</w:t>
      </w:r>
    </w:p>
    <w:p w14:paraId="710CA95C" w14:textId="77777777" w:rsidR="001B3183" w:rsidRPr="008F214F" w:rsidRDefault="001B3183" w:rsidP="001B3183">
      <w:pPr>
        <w:pStyle w:val="Ttulo2"/>
        <w:jc w:val="center"/>
        <w:rPr>
          <w:rFonts w:ascii="Times New Roman" w:hAnsi="Times New Roman"/>
          <w:b w:val="0"/>
          <w:sz w:val="22"/>
          <w:szCs w:val="22"/>
        </w:rPr>
      </w:pPr>
      <w:r w:rsidRPr="008F214F">
        <w:rPr>
          <w:rFonts w:ascii="Times New Roman" w:hAnsi="Times New Roman"/>
          <w:sz w:val="22"/>
          <w:szCs w:val="22"/>
        </w:rPr>
        <w:t xml:space="preserve">14 días. </w:t>
      </w:r>
      <w:r w:rsidRPr="008F214F">
        <w:rPr>
          <w:rFonts w:ascii="Times New Roman" w:hAnsi="Times New Roman"/>
          <w:b w:val="0"/>
          <w:sz w:val="22"/>
          <w:szCs w:val="22"/>
        </w:rPr>
        <w:t>Visitando: Inglaterra, Francia, Bélgica, Holanda, Alemania e Italia</w:t>
      </w:r>
    </w:p>
    <w:p w14:paraId="0DCA1D9E" w14:textId="77777777" w:rsidR="001B3183" w:rsidRPr="008F214F" w:rsidRDefault="001B3183" w:rsidP="001B3183">
      <w:pPr>
        <w:jc w:val="center"/>
        <w:rPr>
          <w:b/>
          <w:bCs/>
          <w:sz w:val="22"/>
          <w:szCs w:val="22"/>
          <w:lang w:val="es-ES_tradnl"/>
        </w:rPr>
      </w:pPr>
    </w:p>
    <w:p w14:paraId="1DDEFF28" w14:textId="77777777" w:rsidR="001B3183" w:rsidRPr="008F214F" w:rsidRDefault="001B3183" w:rsidP="001B3183">
      <w:pPr>
        <w:rPr>
          <w:rFonts w:eastAsia="Times"/>
          <w:b/>
          <w:bCs/>
          <w:sz w:val="22"/>
          <w:szCs w:val="22"/>
          <w:lang w:val="es-ES_tradnl"/>
        </w:rPr>
      </w:pPr>
      <w:r w:rsidRPr="008F214F">
        <w:rPr>
          <w:b/>
          <w:bCs/>
          <w:sz w:val="22"/>
          <w:szCs w:val="22"/>
        </w:rPr>
        <w:t>Salidas Martes:</w:t>
      </w:r>
    </w:p>
    <w:p w14:paraId="0EEF6352" w14:textId="77777777" w:rsidR="001B3183" w:rsidRPr="008F214F" w:rsidRDefault="001B3183" w:rsidP="001B3183">
      <w:pPr>
        <w:rPr>
          <w:sz w:val="22"/>
          <w:szCs w:val="22"/>
        </w:rPr>
      </w:pPr>
      <w:r w:rsidRPr="008F214F">
        <w:rPr>
          <w:sz w:val="22"/>
          <w:szCs w:val="22"/>
        </w:rPr>
        <w:t xml:space="preserve">Abril: </w:t>
      </w:r>
      <w:r w:rsidRPr="008F214F">
        <w:rPr>
          <w:sz w:val="22"/>
          <w:szCs w:val="22"/>
        </w:rPr>
        <w:tab/>
      </w:r>
      <w:r w:rsidRPr="008F214F">
        <w:rPr>
          <w:sz w:val="22"/>
          <w:szCs w:val="22"/>
        </w:rPr>
        <w:tab/>
        <w:t>18</w:t>
      </w:r>
    </w:p>
    <w:p w14:paraId="10C206B3" w14:textId="77777777" w:rsidR="001B3183" w:rsidRPr="008F214F" w:rsidRDefault="001B3183" w:rsidP="001B3183">
      <w:pPr>
        <w:rPr>
          <w:rFonts w:eastAsia="Times"/>
          <w:sz w:val="22"/>
          <w:szCs w:val="22"/>
          <w:lang w:val="es-ES_tradnl"/>
        </w:rPr>
      </w:pPr>
      <w:r w:rsidRPr="008F214F">
        <w:rPr>
          <w:sz w:val="22"/>
          <w:szCs w:val="22"/>
        </w:rPr>
        <w:t>Mayo:</w:t>
      </w:r>
      <w:r w:rsidRPr="008F214F">
        <w:rPr>
          <w:sz w:val="22"/>
          <w:szCs w:val="22"/>
        </w:rPr>
        <w:tab/>
      </w:r>
      <w:r w:rsidRPr="008F214F">
        <w:rPr>
          <w:sz w:val="22"/>
          <w:szCs w:val="22"/>
        </w:rPr>
        <w:tab/>
        <w:t xml:space="preserve"> 9</w:t>
      </w:r>
      <w:r w:rsidRPr="008F214F">
        <w:rPr>
          <w:sz w:val="22"/>
          <w:szCs w:val="22"/>
        </w:rPr>
        <w:tab/>
        <w:t>23</w:t>
      </w:r>
      <w:r w:rsidRPr="008F214F">
        <w:rPr>
          <w:sz w:val="22"/>
          <w:szCs w:val="22"/>
        </w:rPr>
        <w:tab/>
      </w:r>
      <w:r w:rsidRPr="008F214F">
        <w:rPr>
          <w:sz w:val="22"/>
          <w:szCs w:val="22"/>
        </w:rPr>
        <w:tab/>
      </w:r>
      <w:r w:rsidRPr="008F214F">
        <w:rPr>
          <w:sz w:val="22"/>
          <w:szCs w:val="22"/>
        </w:rPr>
        <w:tab/>
      </w:r>
    </w:p>
    <w:p w14:paraId="7E87C68F" w14:textId="77777777" w:rsidR="001B3183" w:rsidRPr="008F214F" w:rsidRDefault="001B3183" w:rsidP="001B3183">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6</w:t>
      </w:r>
      <w:r w:rsidRPr="008F214F">
        <w:rPr>
          <w:sz w:val="22"/>
          <w:szCs w:val="22"/>
        </w:rPr>
        <w:tab/>
        <w:t>13</w:t>
      </w:r>
      <w:r w:rsidRPr="008F214F">
        <w:rPr>
          <w:sz w:val="22"/>
          <w:szCs w:val="22"/>
        </w:rPr>
        <w:tab/>
        <w:t>27</w:t>
      </w:r>
      <w:r w:rsidRPr="008F214F">
        <w:rPr>
          <w:sz w:val="22"/>
          <w:szCs w:val="22"/>
        </w:rPr>
        <w:tab/>
      </w:r>
      <w:r w:rsidRPr="008F214F">
        <w:rPr>
          <w:sz w:val="22"/>
          <w:szCs w:val="22"/>
        </w:rPr>
        <w:tab/>
      </w:r>
    </w:p>
    <w:p w14:paraId="39D94B5E" w14:textId="77777777" w:rsidR="001B3183" w:rsidRPr="008F214F" w:rsidRDefault="001B3183" w:rsidP="001B3183">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8D582F">
        <w:rPr>
          <w:color w:val="FF0000"/>
          <w:sz w:val="22"/>
          <w:szCs w:val="22"/>
        </w:rPr>
        <w:t>11</w:t>
      </w:r>
      <w:r w:rsidRPr="008D582F">
        <w:rPr>
          <w:color w:val="FF0000"/>
          <w:sz w:val="22"/>
          <w:szCs w:val="22"/>
        </w:rPr>
        <w:tab/>
        <w:t>25</w:t>
      </w:r>
      <w:r w:rsidRPr="008F214F">
        <w:rPr>
          <w:sz w:val="22"/>
          <w:szCs w:val="22"/>
        </w:rPr>
        <w:tab/>
      </w:r>
    </w:p>
    <w:p w14:paraId="602D32E2" w14:textId="77777777" w:rsidR="001B3183" w:rsidRPr="008F214F" w:rsidRDefault="001B3183" w:rsidP="001B3183">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r w:rsidRPr="008D582F">
        <w:rPr>
          <w:color w:val="FF0000"/>
          <w:sz w:val="22"/>
          <w:szCs w:val="22"/>
        </w:rPr>
        <w:t>15</w:t>
      </w:r>
      <w:r w:rsidRPr="008D582F">
        <w:rPr>
          <w:color w:val="FF0000"/>
          <w:sz w:val="22"/>
          <w:szCs w:val="22"/>
        </w:rPr>
        <w:tab/>
      </w:r>
    </w:p>
    <w:p w14:paraId="4105EADB" w14:textId="77777777" w:rsidR="001B3183" w:rsidRPr="008F214F" w:rsidRDefault="001B3183" w:rsidP="001B3183">
      <w:pPr>
        <w:rPr>
          <w:rFonts w:eastAsia="Times"/>
          <w:sz w:val="22"/>
          <w:szCs w:val="22"/>
          <w:lang w:val="es-ES_tradnl"/>
        </w:rPr>
      </w:pPr>
      <w:r w:rsidRPr="008F214F">
        <w:rPr>
          <w:sz w:val="22"/>
          <w:szCs w:val="22"/>
        </w:rPr>
        <w:t>Septiembre:</w:t>
      </w:r>
      <w:r w:rsidRPr="008F214F">
        <w:rPr>
          <w:sz w:val="22"/>
          <w:szCs w:val="22"/>
        </w:rPr>
        <w:tab/>
        <w:t xml:space="preserve"> 5</w:t>
      </w:r>
      <w:r w:rsidRPr="008F214F">
        <w:rPr>
          <w:sz w:val="22"/>
          <w:szCs w:val="22"/>
        </w:rPr>
        <w:tab/>
        <w:t>12</w:t>
      </w:r>
      <w:r w:rsidRPr="008F214F">
        <w:rPr>
          <w:sz w:val="22"/>
          <w:szCs w:val="22"/>
        </w:rPr>
        <w:tab/>
        <w:t>26</w:t>
      </w:r>
      <w:r w:rsidRPr="008F214F">
        <w:rPr>
          <w:sz w:val="22"/>
          <w:szCs w:val="22"/>
        </w:rPr>
        <w:tab/>
      </w:r>
    </w:p>
    <w:p w14:paraId="1B0FBCD6" w14:textId="77777777" w:rsidR="001B3183" w:rsidRPr="008F214F" w:rsidRDefault="001B3183" w:rsidP="001B3183">
      <w:pPr>
        <w:rPr>
          <w:sz w:val="22"/>
          <w:szCs w:val="22"/>
        </w:rPr>
      </w:pPr>
      <w:r w:rsidRPr="008F214F">
        <w:rPr>
          <w:sz w:val="22"/>
          <w:szCs w:val="22"/>
        </w:rPr>
        <w:t>Octubre:</w:t>
      </w:r>
      <w:r w:rsidRPr="008F214F">
        <w:rPr>
          <w:sz w:val="22"/>
          <w:szCs w:val="22"/>
        </w:rPr>
        <w:tab/>
        <w:t>10</w:t>
      </w:r>
      <w:r w:rsidRPr="008F214F">
        <w:rPr>
          <w:sz w:val="22"/>
          <w:szCs w:val="22"/>
        </w:rPr>
        <w:tab/>
        <w:t>24</w:t>
      </w:r>
    </w:p>
    <w:p w14:paraId="45CC1916" w14:textId="77777777" w:rsidR="001B3183" w:rsidRPr="008F214F" w:rsidRDefault="001B3183" w:rsidP="001B3183">
      <w:pPr>
        <w:rPr>
          <w:sz w:val="22"/>
          <w:szCs w:val="22"/>
        </w:rPr>
      </w:pPr>
      <w:bookmarkStart w:id="0" w:name="_GoBack"/>
      <w:bookmarkEnd w:id="0"/>
    </w:p>
    <w:p w14:paraId="41EB3570" w14:textId="77777777" w:rsidR="001B3183" w:rsidRPr="008F214F" w:rsidRDefault="001B3183" w:rsidP="001B3183">
      <w:pPr>
        <w:rPr>
          <w:b/>
          <w:sz w:val="22"/>
          <w:szCs w:val="22"/>
        </w:rPr>
      </w:pPr>
      <w:r w:rsidRPr="008F214F">
        <w:rPr>
          <w:b/>
          <w:sz w:val="22"/>
          <w:szCs w:val="22"/>
        </w:rPr>
        <w:t>Hoteles previstos*:</w:t>
      </w:r>
    </w:p>
    <w:p w14:paraId="776DD85C" w14:textId="77777777" w:rsidR="001B3183" w:rsidRPr="008F214F" w:rsidRDefault="001B3183" w:rsidP="001B3183">
      <w:pPr>
        <w:rPr>
          <w:sz w:val="22"/>
          <w:szCs w:val="22"/>
          <w:lang w:val="en-US"/>
        </w:rPr>
      </w:pPr>
      <w:proofErr w:type="spellStart"/>
      <w:r w:rsidRPr="008F214F">
        <w:rPr>
          <w:sz w:val="22"/>
          <w:szCs w:val="22"/>
          <w:lang w:val="en-US"/>
        </w:rPr>
        <w:t>Londres</w:t>
      </w:r>
      <w:proofErr w:type="spellEnd"/>
      <w:r w:rsidRPr="008F214F">
        <w:rPr>
          <w:sz w:val="22"/>
          <w:szCs w:val="22"/>
          <w:lang w:val="en-US"/>
        </w:rPr>
        <w:t>:</w:t>
      </w:r>
      <w:r w:rsidRPr="008F214F">
        <w:rPr>
          <w:sz w:val="22"/>
          <w:szCs w:val="22"/>
          <w:lang w:val="en-US"/>
        </w:rPr>
        <w:tab/>
      </w:r>
      <w:r w:rsidRPr="008F214F">
        <w:rPr>
          <w:sz w:val="22"/>
          <w:szCs w:val="22"/>
          <w:lang w:val="en-US"/>
        </w:rPr>
        <w:tab/>
        <w:t>Langham Court ****</w:t>
      </w:r>
    </w:p>
    <w:p w14:paraId="4C1236FC" w14:textId="77777777" w:rsidR="001B3183" w:rsidRPr="008F214F" w:rsidRDefault="001B3183" w:rsidP="001B3183">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14:paraId="71D43B3C" w14:textId="77777777" w:rsidR="001B3183" w:rsidRPr="008F214F" w:rsidRDefault="001B3183" w:rsidP="001B3183">
      <w:pPr>
        <w:rPr>
          <w:sz w:val="22"/>
          <w:szCs w:val="22"/>
          <w:lang w:val="en-US"/>
        </w:rPr>
      </w:pPr>
      <w:r w:rsidRPr="008F214F">
        <w:rPr>
          <w:sz w:val="22"/>
          <w:szCs w:val="22"/>
          <w:lang w:val="en-US"/>
        </w:rPr>
        <w:t xml:space="preserve">Brujas </w:t>
      </w:r>
      <w:r w:rsidRPr="008F214F">
        <w:rPr>
          <w:sz w:val="22"/>
          <w:szCs w:val="22"/>
          <w:vertAlign w:val="superscript"/>
          <w:lang w:val="en-US"/>
        </w:rPr>
        <w:t>(1)</w:t>
      </w:r>
      <w:r w:rsidRPr="008F214F">
        <w:rPr>
          <w:sz w:val="22"/>
          <w:szCs w:val="22"/>
          <w:lang w:val="en-US"/>
        </w:rPr>
        <w:t>:</w:t>
      </w:r>
      <w:r w:rsidRPr="008F214F">
        <w:rPr>
          <w:sz w:val="22"/>
          <w:szCs w:val="22"/>
          <w:lang w:val="en-US"/>
        </w:rPr>
        <w:tab/>
      </w:r>
      <w:r w:rsidRPr="008F214F">
        <w:rPr>
          <w:sz w:val="22"/>
          <w:szCs w:val="22"/>
          <w:lang w:val="en-US"/>
        </w:rPr>
        <w:tab/>
        <w:t>NH Brujas ****</w:t>
      </w:r>
    </w:p>
    <w:p w14:paraId="75F156E4" w14:textId="77777777" w:rsidR="001B3183" w:rsidRPr="008F214F" w:rsidRDefault="001B3183" w:rsidP="001B3183">
      <w:pPr>
        <w:rPr>
          <w:sz w:val="22"/>
          <w:szCs w:val="22"/>
          <w:lang w:val="en-US"/>
        </w:rPr>
      </w:pPr>
      <w:r w:rsidRPr="008F214F">
        <w:rPr>
          <w:sz w:val="22"/>
          <w:szCs w:val="22"/>
          <w:lang w:val="en-US"/>
        </w:rPr>
        <w:t>Amsterdam:</w:t>
      </w:r>
      <w:r w:rsidRPr="008F214F">
        <w:rPr>
          <w:sz w:val="22"/>
          <w:szCs w:val="22"/>
          <w:lang w:val="en-US"/>
        </w:rPr>
        <w:tab/>
      </w:r>
      <w:r w:rsidRPr="008F214F">
        <w:rPr>
          <w:sz w:val="22"/>
          <w:szCs w:val="22"/>
          <w:lang w:val="en-US"/>
        </w:rPr>
        <w:tab/>
        <w:t>Park Plaza Airport ****</w:t>
      </w:r>
    </w:p>
    <w:p w14:paraId="469F70D3" w14:textId="77777777" w:rsidR="001B3183" w:rsidRPr="008F214F" w:rsidRDefault="001B3183" w:rsidP="001B3183">
      <w:pPr>
        <w:rPr>
          <w:sz w:val="22"/>
          <w:szCs w:val="22"/>
          <w:lang w:val="en-US"/>
        </w:rPr>
      </w:pPr>
      <w:r w:rsidRPr="008F214F">
        <w:rPr>
          <w:sz w:val="22"/>
          <w:szCs w:val="22"/>
          <w:lang w:val="en-US"/>
        </w:rPr>
        <w:t xml:space="preserve">Frankfurt: </w:t>
      </w:r>
      <w:r w:rsidRPr="008F214F">
        <w:rPr>
          <w:sz w:val="22"/>
          <w:szCs w:val="22"/>
          <w:lang w:val="en-US"/>
        </w:rPr>
        <w:tab/>
      </w:r>
      <w:r w:rsidRPr="008F214F">
        <w:rPr>
          <w:sz w:val="22"/>
          <w:szCs w:val="22"/>
          <w:lang w:val="en-US"/>
        </w:rPr>
        <w:tab/>
        <w:t>Crowne Plaza Congress ****</w:t>
      </w:r>
    </w:p>
    <w:p w14:paraId="6DB81C33" w14:textId="77777777" w:rsidR="001B3183" w:rsidRPr="008F214F" w:rsidRDefault="001B3183" w:rsidP="001B3183">
      <w:pPr>
        <w:rPr>
          <w:sz w:val="22"/>
          <w:szCs w:val="22"/>
          <w:lang w:val="en-US"/>
        </w:rPr>
      </w:pPr>
      <w:r w:rsidRPr="008F214F">
        <w:rPr>
          <w:sz w:val="22"/>
          <w:szCs w:val="22"/>
          <w:lang w:val="en-US"/>
        </w:rPr>
        <w:t xml:space="preserve">Munich </w:t>
      </w:r>
      <w:r w:rsidRPr="008F214F">
        <w:rPr>
          <w:sz w:val="22"/>
          <w:szCs w:val="22"/>
          <w:vertAlign w:val="superscript"/>
          <w:lang w:val="en-US"/>
        </w:rPr>
        <w:t>(2)</w:t>
      </w:r>
      <w:r w:rsidRPr="008F214F">
        <w:rPr>
          <w:sz w:val="22"/>
          <w:szCs w:val="22"/>
          <w:lang w:val="en-US"/>
        </w:rPr>
        <w:t>:</w:t>
      </w:r>
      <w:r w:rsidRPr="008F214F">
        <w:rPr>
          <w:sz w:val="22"/>
          <w:szCs w:val="22"/>
          <w:lang w:val="en-US"/>
        </w:rPr>
        <w:tab/>
      </w:r>
      <w:r w:rsidRPr="008F214F">
        <w:rPr>
          <w:sz w:val="22"/>
          <w:szCs w:val="22"/>
          <w:lang w:val="en-US"/>
        </w:rPr>
        <w:tab/>
        <w:t>Harry’s Home ****</w:t>
      </w:r>
    </w:p>
    <w:p w14:paraId="4B1ED0A8" w14:textId="77777777" w:rsidR="001B3183" w:rsidRPr="008F214F" w:rsidRDefault="001B3183" w:rsidP="001B3183">
      <w:pPr>
        <w:rPr>
          <w:sz w:val="22"/>
          <w:szCs w:val="22"/>
          <w:lang w:val="en-US"/>
        </w:rPr>
      </w:pPr>
      <w:proofErr w:type="spellStart"/>
      <w:r w:rsidRPr="008F214F">
        <w:rPr>
          <w:sz w:val="22"/>
          <w:szCs w:val="22"/>
          <w:lang w:val="en-US"/>
        </w:rPr>
        <w:t>Venecia</w:t>
      </w:r>
      <w:proofErr w:type="spellEnd"/>
      <w:r w:rsidRPr="008F214F">
        <w:rPr>
          <w:sz w:val="22"/>
          <w:szCs w:val="22"/>
          <w:lang w:val="en-US"/>
        </w:rPr>
        <w:t xml:space="preserve"> (Mestre):</w:t>
      </w:r>
      <w:r w:rsidRPr="008F214F">
        <w:rPr>
          <w:sz w:val="22"/>
          <w:szCs w:val="22"/>
          <w:lang w:val="en-US"/>
        </w:rPr>
        <w:tab/>
      </w:r>
      <w:proofErr w:type="spellStart"/>
      <w:r w:rsidRPr="008F214F">
        <w:rPr>
          <w:sz w:val="22"/>
          <w:szCs w:val="22"/>
          <w:lang w:val="en-US"/>
        </w:rPr>
        <w:t>Belstay</w:t>
      </w:r>
      <w:proofErr w:type="spellEnd"/>
      <w:r w:rsidRPr="008F214F">
        <w:rPr>
          <w:sz w:val="22"/>
          <w:szCs w:val="22"/>
          <w:lang w:val="en-US"/>
        </w:rPr>
        <w:t xml:space="preserve"> ****</w:t>
      </w:r>
    </w:p>
    <w:p w14:paraId="783787E2" w14:textId="77777777" w:rsidR="001B3183" w:rsidRPr="008F214F" w:rsidRDefault="001B3183" w:rsidP="001B3183">
      <w:pPr>
        <w:rPr>
          <w:sz w:val="22"/>
          <w:szCs w:val="22"/>
        </w:rPr>
      </w:pPr>
      <w:r w:rsidRPr="008F214F">
        <w:rPr>
          <w:sz w:val="22"/>
          <w:szCs w:val="22"/>
        </w:rPr>
        <w:t xml:space="preserve">*U otros de similar categoría. </w:t>
      </w:r>
    </w:p>
    <w:p w14:paraId="0564D48D" w14:textId="77777777" w:rsidR="001B3183" w:rsidRPr="008F214F" w:rsidRDefault="001B3183" w:rsidP="001B3183">
      <w:pPr>
        <w:rPr>
          <w:sz w:val="22"/>
          <w:szCs w:val="22"/>
        </w:rPr>
      </w:pPr>
      <w:r w:rsidRPr="008F214F">
        <w:rPr>
          <w:sz w:val="22"/>
          <w:szCs w:val="22"/>
          <w:vertAlign w:val="superscript"/>
        </w:rPr>
        <w:t>(1)</w:t>
      </w:r>
      <w:r w:rsidRPr="008F214F">
        <w:rPr>
          <w:sz w:val="22"/>
          <w:szCs w:val="22"/>
        </w:rPr>
        <w:t xml:space="preserve"> Alguna salida podría alojarse en localidad cercana como Gante o Bruselas con visita en ruta de Brujas.</w:t>
      </w:r>
    </w:p>
    <w:p w14:paraId="083AEAFC" w14:textId="77777777" w:rsidR="001B3183" w:rsidRPr="008F214F" w:rsidRDefault="001B3183" w:rsidP="001B3183">
      <w:pPr>
        <w:rPr>
          <w:sz w:val="22"/>
          <w:szCs w:val="22"/>
        </w:rPr>
      </w:pPr>
      <w:r w:rsidRPr="008F214F">
        <w:rPr>
          <w:sz w:val="22"/>
          <w:szCs w:val="22"/>
          <w:vertAlign w:val="superscript"/>
        </w:rPr>
        <w:t>(2)</w:t>
      </w:r>
      <w:r w:rsidRPr="008F214F">
        <w:rPr>
          <w:sz w:val="22"/>
          <w:szCs w:val="22"/>
        </w:rPr>
        <w:t xml:space="preserve"> La salida del 12 de </w:t>
      </w:r>
      <w:proofErr w:type="gramStart"/>
      <w:r w:rsidRPr="008F214F">
        <w:rPr>
          <w:sz w:val="22"/>
          <w:szCs w:val="22"/>
        </w:rPr>
        <w:t>Septiembre</w:t>
      </w:r>
      <w:proofErr w:type="gramEnd"/>
      <w:r w:rsidRPr="008F214F">
        <w:rPr>
          <w:sz w:val="22"/>
          <w:szCs w:val="22"/>
        </w:rPr>
        <w:t xml:space="preserve"> se podría alojar fuera de </w:t>
      </w:r>
      <w:proofErr w:type="spellStart"/>
      <w:r w:rsidRPr="008F214F">
        <w:rPr>
          <w:sz w:val="22"/>
          <w:szCs w:val="22"/>
        </w:rPr>
        <w:t>Munich</w:t>
      </w:r>
      <w:proofErr w:type="spellEnd"/>
      <w:r w:rsidRPr="008F214F">
        <w:rPr>
          <w:sz w:val="22"/>
          <w:szCs w:val="22"/>
        </w:rPr>
        <w:t xml:space="preserve"> debido a la Oktoberfest.</w:t>
      </w:r>
    </w:p>
    <w:p w14:paraId="57557D24" w14:textId="77777777" w:rsidR="001B3183" w:rsidRPr="008F214F" w:rsidRDefault="001B3183" w:rsidP="001B3183">
      <w:pPr>
        <w:rPr>
          <w:sz w:val="22"/>
          <w:szCs w:val="22"/>
        </w:rPr>
      </w:pPr>
    </w:p>
    <w:p w14:paraId="05AEC5BE" w14:textId="77777777" w:rsidR="001B3183" w:rsidRPr="008F214F" w:rsidRDefault="001B3183" w:rsidP="001B3183">
      <w:pPr>
        <w:rPr>
          <w:b/>
          <w:sz w:val="22"/>
          <w:szCs w:val="22"/>
        </w:rPr>
      </w:pPr>
      <w:r w:rsidRPr="008F214F">
        <w:rPr>
          <w:b/>
          <w:sz w:val="22"/>
          <w:szCs w:val="22"/>
        </w:rPr>
        <w:t>Servicios incluidos*:</w:t>
      </w:r>
    </w:p>
    <w:p w14:paraId="1CE4C093" w14:textId="77777777" w:rsidR="001B3183" w:rsidRPr="001B3183" w:rsidRDefault="001B3183" w:rsidP="001B3183">
      <w:pPr>
        <w:pStyle w:val="Prrafodelista"/>
        <w:numPr>
          <w:ilvl w:val="0"/>
          <w:numId w:val="1"/>
        </w:numPr>
        <w:rPr>
          <w:sz w:val="22"/>
          <w:szCs w:val="22"/>
        </w:rPr>
      </w:pPr>
      <w:r w:rsidRPr="001B3183">
        <w:rPr>
          <w:sz w:val="22"/>
          <w:szCs w:val="22"/>
        </w:rPr>
        <w:t>Alojamiento en hoteles indicados o similares.</w:t>
      </w:r>
    </w:p>
    <w:p w14:paraId="0EBC83DF" w14:textId="77777777" w:rsidR="001B3183" w:rsidRPr="001B3183" w:rsidRDefault="001B3183" w:rsidP="001B3183">
      <w:pPr>
        <w:pStyle w:val="Prrafodelista"/>
        <w:numPr>
          <w:ilvl w:val="0"/>
          <w:numId w:val="1"/>
        </w:numPr>
        <w:rPr>
          <w:sz w:val="22"/>
          <w:szCs w:val="22"/>
        </w:rPr>
      </w:pPr>
      <w:r w:rsidRPr="001B3183">
        <w:rPr>
          <w:sz w:val="22"/>
          <w:szCs w:val="22"/>
        </w:rPr>
        <w:t>Desayunos buffet diario.</w:t>
      </w:r>
    </w:p>
    <w:p w14:paraId="711BCBE3" w14:textId="77777777" w:rsidR="001B3183" w:rsidRPr="001B3183" w:rsidRDefault="001B3183" w:rsidP="001B3183">
      <w:pPr>
        <w:pStyle w:val="Prrafodelista"/>
        <w:numPr>
          <w:ilvl w:val="0"/>
          <w:numId w:val="1"/>
        </w:numPr>
        <w:rPr>
          <w:sz w:val="22"/>
          <w:szCs w:val="22"/>
        </w:rPr>
      </w:pPr>
      <w:r w:rsidRPr="001B3183">
        <w:rPr>
          <w:sz w:val="22"/>
          <w:szCs w:val="22"/>
        </w:rPr>
        <w:t>Tasas hoteleras.</w:t>
      </w:r>
    </w:p>
    <w:p w14:paraId="5269C76A" w14:textId="77777777" w:rsidR="001B3183" w:rsidRPr="001B3183" w:rsidRDefault="001B3183" w:rsidP="001B3183">
      <w:pPr>
        <w:pStyle w:val="Prrafodelista"/>
        <w:numPr>
          <w:ilvl w:val="0"/>
          <w:numId w:val="1"/>
        </w:numPr>
        <w:rPr>
          <w:sz w:val="22"/>
          <w:szCs w:val="22"/>
        </w:rPr>
      </w:pPr>
      <w:r w:rsidRPr="001B3183">
        <w:rPr>
          <w:sz w:val="22"/>
          <w:szCs w:val="22"/>
        </w:rPr>
        <w:t>Autocar de lujo.</w:t>
      </w:r>
    </w:p>
    <w:p w14:paraId="3F140267" w14:textId="77777777" w:rsidR="001B3183" w:rsidRPr="001B3183" w:rsidRDefault="001B3183" w:rsidP="001B3183">
      <w:pPr>
        <w:pStyle w:val="Prrafodelista"/>
        <w:numPr>
          <w:ilvl w:val="0"/>
          <w:numId w:val="1"/>
        </w:numPr>
        <w:rPr>
          <w:sz w:val="22"/>
          <w:szCs w:val="22"/>
        </w:rPr>
      </w:pPr>
      <w:r w:rsidRPr="001B3183">
        <w:rPr>
          <w:sz w:val="22"/>
          <w:szCs w:val="22"/>
        </w:rPr>
        <w:t>Guía profesional de habla hispana desde el día 4º a la llegada a Paris.</w:t>
      </w:r>
    </w:p>
    <w:p w14:paraId="7DACFB89" w14:textId="77777777" w:rsidR="001B3183" w:rsidRPr="001B3183" w:rsidRDefault="001B3183" w:rsidP="001B3183">
      <w:pPr>
        <w:pStyle w:val="Prrafodelista"/>
        <w:numPr>
          <w:ilvl w:val="0"/>
          <w:numId w:val="1"/>
        </w:numPr>
        <w:rPr>
          <w:sz w:val="22"/>
          <w:szCs w:val="22"/>
        </w:rPr>
      </w:pPr>
      <w:r w:rsidRPr="001B3183">
        <w:rPr>
          <w:sz w:val="22"/>
          <w:szCs w:val="22"/>
        </w:rPr>
        <w:t xml:space="preserve">Visitas con guía local en Paris, Ámsterdam y Venecia. Otras serán realizadas por el guía acompañante. </w:t>
      </w:r>
    </w:p>
    <w:p w14:paraId="703AB9F7" w14:textId="77777777" w:rsidR="001B3183" w:rsidRPr="001B3183" w:rsidRDefault="001B3183" w:rsidP="001B3183">
      <w:pPr>
        <w:pStyle w:val="Prrafodelista"/>
        <w:numPr>
          <w:ilvl w:val="0"/>
          <w:numId w:val="1"/>
        </w:numPr>
        <w:rPr>
          <w:sz w:val="22"/>
          <w:szCs w:val="22"/>
        </w:rPr>
      </w:pPr>
      <w:r w:rsidRPr="001B3183">
        <w:rPr>
          <w:sz w:val="22"/>
          <w:szCs w:val="22"/>
        </w:rPr>
        <w:t xml:space="preserve">Visita regular a Londres. </w:t>
      </w:r>
    </w:p>
    <w:p w14:paraId="17FD3B09" w14:textId="77777777" w:rsidR="001B3183" w:rsidRPr="001B3183" w:rsidRDefault="001B3183" w:rsidP="001B3183">
      <w:pPr>
        <w:pStyle w:val="Prrafodelista"/>
        <w:numPr>
          <w:ilvl w:val="0"/>
          <w:numId w:val="1"/>
        </w:numPr>
        <w:rPr>
          <w:sz w:val="22"/>
          <w:szCs w:val="22"/>
        </w:rPr>
      </w:pPr>
      <w:r w:rsidRPr="001B3183">
        <w:rPr>
          <w:sz w:val="22"/>
          <w:szCs w:val="22"/>
        </w:rPr>
        <w:t xml:space="preserve">Crucero por el </w:t>
      </w:r>
      <w:proofErr w:type="spellStart"/>
      <w:r w:rsidRPr="001B3183">
        <w:rPr>
          <w:sz w:val="22"/>
          <w:szCs w:val="22"/>
        </w:rPr>
        <w:t>Rhin</w:t>
      </w:r>
      <w:proofErr w:type="spellEnd"/>
      <w:r w:rsidRPr="001B3183">
        <w:rPr>
          <w:sz w:val="22"/>
          <w:szCs w:val="22"/>
        </w:rPr>
        <w:t>.</w:t>
      </w:r>
    </w:p>
    <w:p w14:paraId="68CE76F3" w14:textId="77777777" w:rsidR="001B3183" w:rsidRPr="001B3183" w:rsidRDefault="001B3183" w:rsidP="001B3183">
      <w:pPr>
        <w:pStyle w:val="Prrafodelista"/>
        <w:numPr>
          <w:ilvl w:val="0"/>
          <w:numId w:val="1"/>
        </w:numPr>
        <w:rPr>
          <w:sz w:val="22"/>
          <w:szCs w:val="22"/>
        </w:rPr>
      </w:pPr>
      <w:r w:rsidRPr="001B3183">
        <w:rPr>
          <w:sz w:val="22"/>
          <w:szCs w:val="22"/>
        </w:rPr>
        <w:t>Traslado de llegada a Londres.</w:t>
      </w:r>
    </w:p>
    <w:p w14:paraId="53B62856" w14:textId="77777777" w:rsidR="001B3183" w:rsidRPr="001B3183" w:rsidRDefault="001B3183" w:rsidP="001B3183">
      <w:pPr>
        <w:pStyle w:val="Prrafodelista"/>
        <w:numPr>
          <w:ilvl w:val="0"/>
          <w:numId w:val="1"/>
        </w:numPr>
        <w:rPr>
          <w:sz w:val="22"/>
          <w:szCs w:val="22"/>
        </w:rPr>
      </w:pPr>
      <w:r w:rsidRPr="001B3183">
        <w:rPr>
          <w:sz w:val="22"/>
          <w:szCs w:val="22"/>
        </w:rPr>
        <w:t>Traslado de Londres a Paris en bus o tren.</w:t>
      </w:r>
    </w:p>
    <w:p w14:paraId="0E363FD7" w14:textId="77777777" w:rsidR="001B3183" w:rsidRDefault="001B3183" w:rsidP="001B3183">
      <w:pPr>
        <w:pStyle w:val="Prrafodelista"/>
        <w:numPr>
          <w:ilvl w:val="0"/>
          <w:numId w:val="1"/>
        </w:numPr>
        <w:rPr>
          <w:sz w:val="22"/>
          <w:szCs w:val="22"/>
        </w:rPr>
      </w:pPr>
      <w:r w:rsidRPr="001B3183">
        <w:rPr>
          <w:sz w:val="22"/>
          <w:szCs w:val="22"/>
        </w:rPr>
        <w:t>Bolsa de viaje.</w:t>
      </w:r>
    </w:p>
    <w:p w14:paraId="523BD15A" w14:textId="77777777" w:rsidR="001B3183" w:rsidRDefault="001B3183" w:rsidP="001B3183">
      <w:pPr>
        <w:rPr>
          <w:sz w:val="22"/>
          <w:szCs w:val="22"/>
        </w:rPr>
      </w:pPr>
    </w:p>
    <w:p w14:paraId="5BDB5704" w14:textId="77777777" w:rsidR="001B3183" w:rsidRPr="001D235F" w:rsidRDefault="001B3183" w:rsidP="001B3183">
      <w:pPr>
        <w:rPr>
          <w:b/>
          <w:bCs/>
          <w:sz w:val="22"/>
          <w:szCs w:val="22"/>
        </w:rPr>
      </w:pPr>
      <w:r w:rsidRPr="001D235F">
        <w:rPr>
          <w:b/>
          <w:bCs/>
          <w:sz w:val="22"/>
          <w:szCs w:val="22"/>
        </w:rPr>
        <w:t xml:space="preserve">Servicios no incluidos: </w:t>
      </w:r>
    </w:p>
    <w:p w14:paraId="08A60ED2" w14:textId="77777777" w:rsidR="001B3183" w:rsidRPr="00701D6C" w:rsidRDefault="001B3183" w:rsidP="001B3183">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65934403" w14:textId="77777777" w:rsidR="001B3183" w:rsidRPr="00701D6C" w:rsidRDefault="001B3183" w:rsidP="001B3183">
      <w:pPr>
        <w:pStyle w:val="Prrafodelista"/>
        <w:numPr>
          <w:ilvl w:val="0"/>
          <w:numId w:val="3"/>
        </w:numPr>
        <w:jc w:val="both"/>
        <w:rPr>
          <w:sz w:val="22"/>
          <w:szCs w:val="22"/>
          <w:lang w:val="it-IT"/>
        </w:rPr>
      </w:pPr>
      <w:r w:rsidRPr="00701D6C">
        <w:rPr>
          <w:sz w:val="22"/>
          <w:szCs w:val="22"/>
          <w:lang w:val="it-IT"/>
        </w:rPr>
        <w:t>Tiquetes aéreos</w:t>
      </w:r>
    </w:p>
    <w:p w14:paraId="5DA509FE" w14:textId="77777777" w:rsidR="001B3183" w:rsidRPr="00701D6C" w:rsidRDefault="001B3183" w:rsidP="001B3183">
      <w:pPr>
        <w:pStyle w:val="Prrafodelista"/>
        <w:numPr>
          <w:ilvl w:val="0"/>
          <w:numId w:val="3"/>
        </w:numPr>
        <w:jc w:val="both"/>
        <w:rPr>
          <w:sz w:val="22"/>
          <w:szCs w:val="22"/>
          <w:lang w:val="it-IT"/>
        </w:rPr>
      </w:pPr>
      <w:r w:rsidRPr="00701D6C">
        <w:rPr>
          <w:sz w:val="22"/>
          <w:szCs w:val="22"/>
          <w:lang w:val="it-IT"/>
        </w:rPr>
        <w:t>Tasas aeroportuarias</w:t>
      </w:r>
    </w:p>
    <w:p w14:paraId="1F7D4C7D" w14:textId="77777777" w:rsidR="001B3183" w:rsidRPr="00701D6C" w:rsidRDefault="001B3183" w:rsidP="001B3183">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24EC0A83" w14:textId="77777777" w:rsidR="001B3183" w:rsidRPr="00701D6C" w:rsidRDefault="001B3183" w:rsidP="001B3183">
      <w:pPr>
        <w:pStyle w:val="Prrafodelista"/>
        <w:numPr>
          <w:ilvl w:val="0"/>
          <w:numId w:val="3"/>
        </w:numPr>
        <w:rPr>
          <w:sz w:val="22"/>
          <w:szCs w:val="22"/>
        </w:rPr>
      </w:pPr>
      <w:r w:rsidRPr="00701D6C">
        <w:rPr>
          <w:sz w:val="22"/>
          <w:szCs w:val="22"/>
        </w:rPr>
        <w:t>Servicios no mencionados en el programa</w:t>
      </w:r>
    </w:p>
    <w:p w14:paraId="0E5C18C9" w14:textId="77777777" w:rsidR="001B3183" w:rsidRPr="00701D6C" w:rsidRDefault="001B3183" w:rsidP="001B3183">
      <w:pPr>
        <w:pStyle w:val="Prrafodelista"/>
        <w:numPr>
          <w:ilvl w:val="0"/>
          <w:numId w:val="3"/>
        </w:numPr>
        <w:rPr>
          <w:sz w:val="22"/>
          <w:szCs w:val="22"/>
        </w:rPr>
      </w:pPr>
      <w:r w:rsidRPr="00701D6C">
        <w:rPr>
          <w:sz w:val="22"/>
          <w:szCs w:val="22"/>
        </w:rPr>
        <w:t>Visitas opcionales</w:t>
      </w:r>
    </w:p>
    <w:p w14:paraId="7E2F9EA6" w14:textId="77777777" w:rsidR="001B3183" w:rsidRPr="00701D6C" w:rsidRDefault="001B3183" w:rsidP="001B3183">
      <w:pPr>
        <w:pStyle w:val="Prrafodelista"/>
        <w:numPr>
          <w:ilvl w:val="0"/>
          <w:numId w:val="3"/>
        </w:numPr>
        <w:rPr>
          <w:sz w:val="22"/>
          <w:szCs w:val="22"/>
        </w:rPr>
      </w:pPr>
      <w:r w:rsidRPr="00701D6C">
        <w:rPr>
          <w:sz w:val="22"/>
          <w:szCs w:val="22"/>
        </w:rPr>
        <w:t>Tarjeta de asistencia médica</w:t>
      </w:r>
    </w:p>
    <w:p w14:paraId="03E63906" w14:textId="77777777" w:rsidR="001B3183" w:rsidRPr="001B3183" w:rsidRDefault="001B3183" w:rsidP="001B3183">
      <w:pPr>
        <w:rPr>
          <w:sz w:val="22"/>
          <w:szCs w:val="22"/>
        </w:rPr>
      </w:pPr>
    </w:p>
    <w:p w14:paraId="32265241" w14:textId="77777777" w:rsidR="001B3183" w:rsidRPr="008F214F" w:rsidRDefault="001B3183" w:rsidP="001B3183">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1B3183" w:rsidRPr="008F214F" w14:paraId="22863189"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2E4E80" w14:textId="77777777" w:rsidR="001B3183" w:rsidRPr="008F214F" w:rsidRDefault="001B3183" w:rsidP="00C31D6F">
            <w:pPr>
              <w:jc w:val="center"/>
              <w:rPr>
                <w:sz w:val="22"/>
                <w:szCs w:val="22"/>
              </w:rPr>
            </w:pPr>
            <w:r w:rsidRPr="008F214F">
              <w:rPr>
                <w:sz w:val="22"/>
                <w:szCs w:val="22"/>
              </w:rPr>
              <w:lastRenderedPageBreak/>
              <w:t>Precio por persona en U$D</w:t>
            </w:r>
          </w:p>
        </w:tc>
      </w:tr>
      <w:tr w:rsidR="001B3183" w:rsidRPr="008F214F" w14:paraId="41163A80" w14:textId="77777777"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11270E9F" w14:textId="77777777" w:rsidR="001B3183" w:rsidRPr="008F214F" w:rsidRDefault="001B3183" w:rsidP="00C31D6F">
            <w:pPr>
              <w:rPr>
                <w:sz w:val="22"/>
                <w:szCs w:val="22"/>
              </w:rPr>
            </w:pPr>
            <w:r w:rsidRPr="008F214F">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22689692" w14:textId="77777777" w:rsidR="001B3183" w:rsidRPr="008F214F" w:rsidRDefault="001B3183" w:rsidP="00C31D6F">
            <w:pPr>
              <w:jc w:val="center"/>
              <w:rPr>
                <w:sz w:val="22"/>
                <w:szCs w:val="22"/>
              </w:rPr>
            </w:pPr>
            <w:r w:rsidRPr="008F214F">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21652A58" w14:textId="77777777" w:rsidR="001B3183" w:rsidRPr="008F214F" w:rsidRDefault="001B3183"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1B3183" w:rsidRPr="008F214F" w14:paraId="0A462589" w14:textId="77777777" w:rsidTr="00C31D6F">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0CCF13C0" w14:textId="77777777" w:rsidR="001B3183" w:rsidRPr="008F214F" w:rsidRDefault="001B3183" w:rsidP="00C31D6F">
            <w:pPr>
              <w:rPr>
                <w:sz w:val="22"/>
                <w:szCs w:val="22"/>
              </w:rPr>
            </w:pPr>
            <w:r w:rsidRPr="008F214F">
              <w:rPr>
                <w:sz w:val="22"/>
                <w:szCs w:val="22"/>
              </w:rPr>
              <w:t>Londres / Venecia</w:t>
            </w:r>
          </w:p>
        </w:tc>
        <w:tc>
          <w:tcPr>
            <w:tcW w:w="1717" w:type="dxa"/>
            <w:tcBorders>
              <w:top w:val="nil"/>
              <w:left w:val="nil"/>
              <w:bottom w:val="single" w:sz="4" w:space="0" w:color="auto"/>
              <w:right w:val="single" w:sz="4" w:space="0" w:color="auto"/>
            </w:tcBorders>
            <w:shd w:val="clear" w:color="auto" w:fill="auto"/>
            <w:noWrap/>
            <w:vAlign w:val="bottom"/>
            <w:hideMark/>
          </w:tcPr>
          <w:p w14:paraId="7F3558A8" w14:textId="77777777" w:rsidR="001B3183" w:rsidRPr="008F214F" w:rsidRDefault="001B3183" w:rsidP="00C31D6F">
            <w:pPr>
              <w:jc w:val="center"/>
              <w:rPr>
                <w:sz w:val="22"/>
                <w:szCs w:val="22"/>
              </w:rPr>
            </w:pPr>
            <w:r w:rsidRPr="008F214F">
              <w:rPr>
                <w:sz w:val="22"/>
                <w:szCs w:val="22"/>
              </w:rPr>
              <w:t>2.510</w:t>
            </w:r>
          </w:p>
        </w:tc>
        <w:tc>
          <w:tcPr>
            <w:tcW w:w="1605" w:type="dxa"/>
            <w:tcBorders>
              <w:top w:val="nil"/>
              <w:left w:val="nil"/>
              <w:bottom w:val="single" w:sz="4" w:space="0" w:color="auto"/>
              <w:right w:val="single" w:sz="4" w:space="0" w:color="auto"/>
            </w:tcBorders>
            <w:shd w:val="clear" w:color="auto" w:fill="auto"/>
            <w:noWrap/>
            <w:vAlign w:val="center"/>
            <w:hideMark/>
          </w:tcPr>
          <w:p w14:paraId="3C970FCE" w14:textId="77777777" w:rsidR="001B3183" w:rsidRPr="008F214F" w:rsidRDefault="001B3183" w:rsidP="00C31D6F">
            <w:pPr>
              <w:jc w:val="center"/>
              <w:rPr>
                <w:sz w:val="22"/>
                <w:szCs w:val="22"/>
              </w:rPr>
            </w:pPr>
            <w:r w:rsidRPr="008F214F">
              <w:rPr>
                <w:sz w:val="22"/>
                <w:szCs w:val="22"/>
              </w:rPr>
              <w:t>1.220</w:t>
            </w:r>
          </w:p>
        </w:tc>
      </w:tr>
    </w:tbl>
    <w:p w14:paraId="401AA820" w14:textId="77777777" w:rsidR="001B3183" w:rsidRPr="008F214F" w:rsidRDefault="001B3183" w:rsidP="001B3183">
      <w:pPr>
        <w:rPr>
          <w:sz w:val="22"/>
          <w:szCs w:val="22"/>
        </w:rPr>
      </w:pPr>
    </w:p>
    <w:p w14:paraId="59B0A5AC"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(mar.) AMERICA - LONDRES</w:t>
      </w:r>
    </w:p>
    <w:p w14:paraId="68D08D5A" w14:textId="77777777" w:rsidR="001B3183" w:rsidRPr="008F214F" w:rsidRDefault="001B3183" w:rsidP="001B3183">
      <w:pPr>
        <w:jc w:val="both"/>
        <w:rPr>
          <w:rFonts w:eastAsia="Times"/>
          <w:sz w:val="22"/>
          <w:szCs w:val="22"/>
          <w:lang w:val="es-ES_tradnl"/>
        </w:rPr>
      </w:pPr>
      <w:r w:rsidRPr="008F214F">
        <w:rPr>
          <w:sz w:val="22"/>
          <w:szCs w:val="22"/>
        </w:rPr>
        <w:t>Salida de la ciudad de origen en vuelo internacional con destino a Londres. Noche a bordo.</w:t>
      </w:r>
    </w:p>
    <w:p w14:paraId="23CB95AE" w14:textId="77777777" w:rsidR="001B3183" w:rsidRPr="008F214F" w:rsidRDefault="001B3183" w:rsidP="001B3183">
      <w:pPr>
        <w:jc w:val="both"/>
        <w:rPr>
          <w:rFonts w:eastAsia="Times"/>
          <w:sz w:val="22"/>
          <w:szCs w:val="22"/>
          <w:lang w:val="es-ES_tradnl"/>
        </w:rPr>
      </w:pPr>
    </w:p>
    <w:p w14:paraId="543A01D6"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(mie.) LONDRES</w:t>
      </w:r>
    </w:p>
    <w:p w14:paraId="50654F79" w14:textId="77777777" w:rsidR="001B3183" w:rsidRPr="008F214F" w:rsidRDefault="001B3183" w:rsidP="001B3183">
      <w:pPr>
        <w:jc w:val="both"/>
        <w:rPr>
          <w:sz w:val="22"/>
          <w:szCs w:val="22"/>
        </w:rPr>
      </w:pPr>
      <w:r w:rsidRPr="008F214F">
        <w:rPr>
          <w:sz w:val="22"/>
          <w:szCs w:val="22"/>
        </w:rPr>
        <w:t>Llegada a Londres, asistencia y traslado al hotel. Alojamiento.</w:t>
      </w:r>
    </w:p>
    <w:p w14:paraId="59A6C1E7" w14:textId="77777777" w:rsidR="001B3183" w:rsidRPr="008F214F" w:rsidRDefault="001B3183" w:rsidP="001B3183">
      <w:pPr>
        <w:rPr>
          <w:sz w:val="22"/>
          <w:szCs w:val="22"/>
        </w:rPr>
      </w:pPr>
    </w:p>
    <w:p w14:paraId="6D6998CD"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(jue.) LONDRES</w:t>
      </w:r>
    </w:p>
    <w:p w14:paraId="0717E12B" w14:textId="77777777" w:rsidR="001B3183" w:rsidRPr="008F214F" w:rsidRDefault="001B3183" w:rsidP="001B3183">
      <w:pPr>
        <w:jc w:val="both"/>
        <w:rPr>
          <w:sz w:val="22"/>
          <w:szCs w:val="22"/>
        </w:rPr>
      </w:pPr>
      <w:r w:rsidRPr="008F214F">
        <w:rPr>
          <w:sz w:val="22"/>
          <w:szCs w:val="22"/>
        </w:rPr>
        <w:t xml:space="preserve">Desayuno. Por la mañana, paseo de orientación por el oeste de Londres, zona de palacios, parques, entretenimiento y    comercio. Paradas para fotografiar el Parlamento, la Abadía de Westminster, Big Ben, London </w:t>
      </w:r>
      <w:proofErr w:type="spellStart"/>
      <w:r w:rsidRPr="008F214F">
        <w:rPr>
          <w:sz w:val="22"/>
          <w:szCs w:val="22"/>
        </w:rPr>
        <w:t>Eye</w:t>
      </w:r>
      <w:proofErr w:type="spellEnd"/>
      <w:r w:rsidRPr="008F214F">
        <w:rPr>
          <w:sz w:val="22"/>
          <w:szCs w:val="22"/>
        </w:rPr>
        <w:t>, Royal Albert Hall y Albert Memorial. Parada para fotos en Buckingham Palace y Cambio de Guardia (siempre que opere).</w:t>
      </w:r>
    </w:p>
    <w:p w14:paraId="3A25E94A" w14:textId="77777777" w:rsidR="001B3183" w:rsidRPr="008F214F" w:rsidRDefault="001B3183" w:rsidP="001B3183">
      <w:pPr>
        <w:jc w:val="both"/>
        <w:rPr>
          <w:sz w:val="22"/>
          <w:szCs w:val="22"/>
        </w:rPr>
      </w:pPr>
      <w:r w:rsidRPr="008F214F">
        <w:rPr>
          <w:sz w:val="22"/>
          <w:szCs w:val="22"/>
        </w:rPr>
        <w:t xml:space="preserve">Atravesaremos los barrios de Westminster, Kensington, </w:t>
      </w:r>
      <w:proofErr w:type="spellStart"/>
      <w:r w:rsidRPr="008F214F">
        <w:rPr>
          <w:sz w:val="22"/>
          <w:szCs w:val="22"/>
        </w:rPr>
        <w:t>Mayfair</w:t>
      </w:r>
      <w:proofErr w:type="spellEnd"/>
      <w:r w:rsidRPr="008F214F">
        <w:rPr>
          <w:sz w:val="22"/>
          <w:szCs w:val="22"/>
        </w:rPr>
        <w:t xml:space="preserve"> y </w:t>
      </w:r>
      <w:proofErr w:type="spellStart"/>
      <w:r w:rsidRPr="008F214F">
        <w:rPr>
          <w:sz w:val="22"/>
          <w:szCs w:val="22"/>
        </w:rPr>
        <w:t>Belgravia</w:t>
      </w:r>
      <w:proofErr w:type="spellEnd"/>
      <w:r w:rsidRPr="008F214F">
        <w:rPr>
          <w:sz w:val="22"/>
          <w:szCs w:val="22"/>
        </w:rPr>
        <w:t xml:space="preserve"> y las plazas de </w:t>
      </w:r>
      <w:proofErr w:type="spellStart"/>
      <w:r w:rsidRPr="008F214F">
        <w:rPr>
          <w:sz w:val="22"/>
          <w:szCs w:val="22"/>
        </w:rPr>
        <w:t>Piccadilly</w:t>
      </w:r>
      <w:proofErr w:type="spellEnd"/>
      <w:r w:rsidRPr="008F214F">
        <w:rPr>
          <w:sz w:val="22"/>
          <w:szCs w:val="22"/>
        </w:rPr>
        <w:t xml:space="preserve"> </w:t>
      </w:r>
      <w:proofErr w:type="spellStart"/>
      <w:r w:rsidRPr="008F214F">
        <w:rPr>
          <w:sz w:val="22"/>
          <w:szCs w:val="22"/>
        </w:rPr>
        <w:t>Circus</w:t>
      </w:r>
      <w:proofErr w:type="spellEnd"/>
      <w:r w:rsidRPr="008F214F">
        <w:rPr>
          <w:sz w:val="22"/>
          <w:szCs w:val="22"/>
        </w:rPr>
        <w:t xml:space="preserve"> y Trafalgar Square. Posibilidad de visitar el Londres histórico en otra excursión o realizar compras en la conocida Oxford Street. Alojamiento.</w:t>
      </w:r>
    </w:p>
    <w:p w14:paraId="5B739E56" w14:textId="77777777" w:rsidR="001B3183" w:rsidRPr="008F214F" w:rsidRDefault="001B3183" w:rsidP="001B3183">
      <w:pPr>
        <w:jc w:val="both"/>
        <w:rPr>
          <w:rFonts w:eastAsia="Times"/>
          <w:sz w:val="22"/>
          <w:szCs w:val="22"/>
          <w:lang w:val="es-ES_tradnl"/>
        </w:rPr>
      </w:pPr>
    </w:p>
    <w:p w14:paraId="7D8E3D01"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(vie.) LONDRES – PARIS</w:t>
      </w:r>
    </w:p>
    <w:p w14:paraId="54C7418E" w14:textId="77777777" w:rsidR="001B3183" w:rsidRPr="008F214F" w:rsidRDefault="001B3183" w:rsidP="001B3183">
      <w:pPr>
        <w:jc w:val="both"/>
        <w:rPr>
          <w:sz w:val="22"/>
          <w:szCs w:val="22"/>
        </w:rPr>
      </w:pPr>
      <w:r w:rsidRPr="008F214F">
        <w:rPr>
          <w:sz w:val="22"/>
          <w:szCs w:val="22"/>
        </w:rPr>
        <w:t>Desayuno. Traslado a Paris en tren (con traslados y tren Eurostars 2ª clase) o bus. Llegada a París y traslado al hotel. Alojamiento.</w:t>
      </w:r>
    </w:p>
    <w:p w14:paraId="7B2AB787" w14:textId="77777777" w:rsidR="001B3183" w:rsidRPr="008F214F" w:rsidRDefault="001B3183" w:rsidP="001B3183">
      <w:pPr>
        <w:pStyle w:val="Ttulo4"/>
        <w:jc w:val="both"/>
        <w:rPr>
          <w:rFonts w:ascii="Times New Roman" w:hAnsi="Times New Roman" w:cs="Times New Roman"/>
          <w:sz w:val="22"/>
          <w:szCs w:val="22"/>
        </w:rPr>
      </w:pPr>
    </w:p>
    <w:p w14:paraId="30CFB92B"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(sáb.) PARIS</w:t>
      </w:r>
    </w:p>
    <w:p w14:paraId="2BFF7BAB" w14:textId="77777777" w:rsidR="001B3183" w:rsidRPr="008F214F" w:rsidRDefault="001B3183" w:rsidP="001B3183">
      <w:pPr>
        <w:jc w:val="both"/>
        <w:rPr>
          <w:sz w:val="22"/>
          <w:szCs w:val="22"/>
        </w:rPr>
      </w:pPr>
      <w:r w:rsidRPr="008F214F">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033808D2" w14:textId="77777777" w:rsidR="001B3183" w:rsidRPr="008F214F" w:rsidRDefault="001B3183" w:rsidP="001B3183">
      <w:pPr>
        <w:jc w:val="both"/>
        <w:rPr>
          <w:sz w:val="22"/>
          <w:szCs w:val="22"/>
        </w:rPr>
      </w:pPr>
    </w:p>
    <w:p w14:paraId="17B70E86"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6.º (dom.) PARIS</w:t>
      </w:r>
    </w:p>
    <w:p w14:paraId="64B4E0EE" w14:textId="77777777" w:rsidR="001B3183" w:rsidRPr="008F214F" w:rsidRDefault="001B3183" w:rsidP="001B3183">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o conocer la Basílica de </w:t>
      </w:r>
      <w:proofErr w:type="spellStart"/>
      <w:r w:rsidRPr="008F214F">
        <w:rPr>
          <w:sz w:val="22"/>
          <w:szCs w:val="22"/>
        </w:rPr>
        <w:t>Notre</w:t>
      </w:r>
      <w:proofErr w:type="spellEnd"/>
      <w:r w:rsidRPr="008F214F">
        <w:rPr>
          <w:sz w:val="22"/>
          <w:szCs w:val="22"/>
        </w:rPr>
        <w:t xml:space="preserve"> Dame. Alojamiento.</w:t>
      </w:r>
    </w:p>
    <w:p w14:paraId="0A25E86D" w14:textId="77777777" w:rsidR="001B3183" w:rsidRPr="008F214F" w:rsidRDefault="001B3183" w:rsidP="001B3183">
      <w:pPr>
        <w:jc w:val="both"/>
        <w:rPr>
          <w:rFonts w:eastAsia="Times"/>
          <w:sz w:val="22"/>
          <w:szCs w:val="22"/>
          <w:lang w:val="es-ES_tradnl"/>
        </w:rPr>
      </w:pPr>
    </w:p>
    <w:p w14:paraId="6B524887" w14:textId="77777777" w:rsidR="001B3183" w:rsidRPr="008F214F" w:rsidRDefault="001B3183" w:rsidP="001B3183">
      <w:pPr>
        <w:jc w:val="both"/>
        <w:rPr>
          <w:rFonts w:eastAsia="Times"/>
          <w:b/>
          <w:sz w:val="22"/>
          <w:szCs w:val="22"/>
          <w:lang w:val="es-ES_tradnl"/>
        </w:rPr>
      </w:pPr>
      <w:r w:rsidRPr="008F214F">
        <w:rPr>
          <w:rFonts w:eastAsia="Times"/>
          <w:b/>
          <w:sz w:val="22"/>
          <w:szCs w:val="22"/>
          <w:lang w:val="es-ES_tradnl"/>
        </w:rPr>
        <w:t xml:space="preserve">Día 7.º (lun.) PARIS - BRUJAS </w:t>
      </w:r>
    </w:p>
    <w:p w14:paraId="4EB56651" w14:textId="77777777" w:rsidR="001B3183" w:rsidRPr="008F214F" w:rsidRDefault="001B3183" w:rsidP="001B3183">
      <w:pPr>
        <w:jc w:val="both"/>
        <w:rPr>
          <w:rFonts w:eastAsia="Times"/>
          <w:sz w:val="22"/>
          <w:szCs w:val="22"/>
          <w:lang w:val="es-ES_tradnl"/>
        </w:rPr>
      </w:pPr>
      <w:r w:rsidRPr="008F214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8F214F">
        <w:rPr>
          <w:rFonts w:eastAsia="Times"/>
          <w:sz w:val="22"/>
          <w:szCs w:val="22"/>
          <w:lang w:val="es-ES_tradnl"/>
        </w:rPr>
        <w:t>Notre</w:t>
      </w:r>
      <w:proofErr w:type="spellEnd"/>
      <w:r w:rsidRPr="008F214F">
        <w:rPr>
          <w:rFonts w:eastAsia="Times"/>
          <w:sz w:val="22"/>
          <w:szCs w:val="22"/>
          <w:lang w:val="es-ES_tradnl"/>
        </w:rPr>
        <w:t xml:space="preserve"> Dame y Lago del Amor. Alojamiento.</w:t>
      </w:r>
    </w:p>
    <w:p w14:paraId="20231442" w14:textId="77777777" w:rsidR="001B3183" w:rsidRPr="008F214F" w:rsidRDefault="001B3183" w:rsidP="001B3183">
      <w:pPr>
        <w:jc w:val="both"/>
        <w:rPr>
          <w:rFonts w:eastAsia="Times"/>
          <w:sz w:val="22"/>
          <w:szCs w:val="22"/>
          <w:lang w:val="es-ES_tradnl"/>
        </w:rPr>
      </w:pPr>
    </w:p>
    <w:p w14:paraId="7CCCF1DA" w14:textId="77777777" w:rsidR="001B3183" w:rsidRPr="008F214F" w:rsidRDefault="001B3183" w:rsidP="001B3183">
      <w:pPr>
        <w:jc w:val="both"/>
        <w:rPr>
          <w:rFonts w:eastAsia="Times"/>
          <w:b/>
          <w:sz w:val="22"/>
          <w:szCs w:val="22"/>
          <w:lang w:val="es-ES_tradnl"/>
        </w:rPr>
      </w:pPr>
      <w:r w:rsidRPr="008F214F">
        <w:rPr>
          <w:rFonts w:eastAsia="Times"/>
          <w:b/>
          <w:sz w:val="22"/>
          <w:szCs w:val="22"/>
          <w:lang w:val="es-ES_tradnl"/>
        </w:rPr>
        <w:t xml:space="preserve">Día 8.º (mar.) BRUJAS – BRUSELAS – AMSTERDAM    </w:t>
      </w:r>
    </w:p>
    <w:p w14:paraId="5D673C24" w14:textId="77777777" w:rsidR="001B3183" w:rsidRPr="008F214F" w:rsidRDefault="001B3183" w:rsidP="001B3183">
      <w:pPr>
        <w:jc w:val="both"/>
        <w:rPr>
          <w:rFonts w:eastAsia="Times"/>
          <w:sz w:val="22"/>
          <w:szCs w:val="22"/>
          <w:lang w:val="es-ES_tradnl"/>
        </w:rPr>
      </w:pPr>
      <w:r w:rsidRPr="008F214F">
        <w:rPr>
          <w:rFonts w:eastAsia="Times"/>
          <w:sz w:val="22"/>
          <w:szCs w:val="22"/>
          <w:lang w:val="es-ES_tradnl"/>
        </w:rPr>
        <w:t>Desayuno y salida hacia Bruselas. Llegada y visita para conocer algunos de los monumentos más representativos como el</w:t>
      </w:r>
      <w:r>
        <w:rPr>
          <w:rFonts w:eastAsia="Times"/>
          <w:sz w:val="22"/>
          <w:szCs w:val="22"/>
          <w:lang w:val="es-ES_tradnl"/>
        </w:rPr>
        <w:t xml:space="preserve"> </w:t>
      </w:r>
      <w:proofErr w:type="spellStart"/>
      <w:r w:rsidRPr="001B3183">
        <w:rPr>
          <w:rFonts w:eastAsia="Times"/>
          <w:sz w:val="22"/>
          <w:szCs w:val="22"/>
          <w:lang w:val="es-CO"/>
        </w:rPr>
        <w:t>Atomium</w:t>
      </w:r>
      <w:proofErr w:type="spellEnd"/>
      <w:r w:rsidRPr="001B3183">
        <w:rPr>
          <w:rFonts w:eastAsia="Times"/>
          <w:sz w:val="22"/>
          <w:szCs w:val="22"/>
          <w:lang w:val="es-CO"/>
        </w:rPr>
        <w:t xml:space="preserve">, la Grand Place y </w:t>
      </w:r>
      <w:proofErr w:type="spellStart"/>
      <w:r w:rsidRPr="001B3183">
        <w:rPr>
          <w:rFonts w:eastAsia="Times"/>
          <w:sz w:val="22"/>
          <w:szCs w:val="22"/>
          <w:lang w:val="es-CO"/>
        </w:rPr>
        <w:t>Maneken</w:t>
      </w:r>
      <w:proofErr w:type="spellEnd"/>
      <w:r w:rsidRPr="001B3183">
        <w:rPr>
          <w:rFonts w:eastAsia="Times"/>
          <w:sz w:val="22"/>
          <w:szCs w:val="22"/>
          <w:lang w:val="es-CO"/>
        </w:rPr>
        <w:t xml:space="preserve"> Pis. </w:t>
      </w:r>
      <w:r w:rsidRPr="008F214F">
        <w:rPr>
          <w:rFonts w:eastAsia="Times"/>
          <w:sz w:val="22"/>
          <w:szCs w:val="22"/>
          <w:lang w:val="es-ES_tradnl"/>
        </w:rPr>
        <w:t>Continuación a Ámsterdam y alojamiento.</w:t>
      </w:r>
    </w:p>
    <w:p w14:paraId="5C7B2C55" w14:textId="77777777" w:rsidR="001B3183" w:rsidRPr="008F214F" w:rsidRDefault="001B3183" w:rsidP="001B3183">
      <w:pPr>
        <w:jc w:val="both"/>
        <w:rPr>
          <w:rFonts w:eastAsia="Times"/>
          <w:sz w:val="22"/>
          <w:szCs w:val="22"/>
          <w:lang w:val="es-ES_tradnl"/>
        </w:rPr>
      </w:pPr>
    </w:p>
    <w:p w14:paraId="7C60B15C" w14:textId="77777777" w:rsidR="001B3183" w:rsidRPr="008F214F" w:rsidRDefault="001B3183" w:rsidP="001B3183">
      <w:pPr>
        <w:jc w:val="both"/>
        <w:rPr>
          <w:rFonts w:eastAsia="Times"/>
          <w:b/>
          <w:sz w:val="22"/>
          <w:szCs w:val="22"/>
          <w:lang w:val="es-ES_tradnl"/>
        </w:rPr>
      </w:pPr>
      <w:r w:rsidRPr="008F214F">
        <w:rPr>
          <w:rFonts w:eastAsia="Times"/>
          <w:b/>
          <w:sz w:val="22"/>
          <w:szCs w:val="22"/>
          <w:lang w:val="es-ES_tradnl"/>
        </w:rPr>
        <w:t xml:space="preserve">Día 9.º (mie.) AMSTERDAM    </w:t>
      </w:r>
    </w:p>
    <w:p w14:paraId="248119A0" w14:textId="77777777" w:rsidR="001B3183" w:rsidRPr="008F214F" w:rsidRDefault="001B3183" w:rsidP="001B3183">
      <w:pPr>
        <w:jc w:val="both"/>
        <w:rPr>
          <w:rFonts w:eastAsia="Times"/>
          <w:sz w:val="22"/>
          <w:szCs w:val="22"/>
          <w:lang w:val="es-ES_tradnl"/>
        </w:rPr>
      </w:pPr>
      <w:r w:rsidRPr="008F214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14:paraId="07C0C4B4" w14:textId="77777777" w:rsidR="001B3183" w:rsidRPr="008F214F" w:rsidRDefault="001B3183" w:rsidP="001B3183">
      <w:pPr>
        <w:jc w:val="both"/>
        <w:rPr>
          <w:rFonts w:eastAsia="Times"/>
          <w:sz w:val="22"/>
          <w:szCs w:val="22"/>
          <w:lang w:val="es-ES_tradnl"/>
        </w:rPr>
      </w:pPr>
    </w:p>
    <w:p w14:paraId="0946DC00" w14:textId="77777777" w:rsidR="001B3183" w:rsidRPr="008F214F" w:rsidRDefault="001B3183" w:rsidP="001B3183">
      <w:pPr>
        <w:jc w:val="both"/>
        <w:rPr>
          <w:rFonts w:eastAsia="Times"/>
          <w:b/>
          <w:sz w:val="22"/>
          <w:szCs w:val="22"/>
          <w:lang w:val="es-ES_tradnl"/>
        </w:rPr>
      </w:pPr>
      <w:r w:rsidRPr="008F214F">
        <w:rPr>
          <w:rFonts w:eastAsia="Times"/>
          <w:b/>
          <w:sz w:val="22"/>
          <w:szCs w:val="22"/>
          <w:lang w:val="es-ES_tradnl"/>
        </w:rPr>
        <w:t>Día 10.º (jue.) AMSTERDAM - COLONIA - CRUCERO POR EL RHIN - FRANKFURT</w:t>
      </w:r>
    </w:p>
    <w:p w14:paraId="7E729EB9" w14:textId="77777777" w:rsidR="001B3183" w:rsidRPr="008F214F" w:rsidRDefault="001B3183" w:rsidP="001B3183">
      <w:pPr>
        <w:jc w:val="both"/>
        <w:rPr>
          <w:rFonts w:eastAsia="Times"/>
          <w:sz w:val="22"/>
          <w:szCs w:val="22"/>
          <w:lang w:val="es-ES_tradnl"/>
        </w:rPr>
      </w:pPr>
      <w:r w:rsidRPr="008F214F">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8F214F">
        <w:rPr>
          <w:rFonts w:eastAsia="Times"/>
          <w:sz w:val="22"/>
          <w:szCs w:val="22"/>
          <w:lang w:val="es-ES_tradnl"/>
        </w:rPr>
        <w:t>Boppard</w:t>
      </w:r>
      <w:proofErr w:type="spellEnd"/>
      <w:r w:rsidRPr="008F214F">
        <w:rPr>
          <w:rFonts w:eastAsia="Times"/>
          <w:sz w:val="22"/>
          <w:szCs w:val="22"/>
          <w:lang w:val="es-ES_tradnl"/>
        </w:rPr>
        <w:t xml:space="preserve">, donde se embarcará en un atractivo Crucero por el Río </w:t>
      </w:r>
      <w:proofErr w:type="spellStart"/>
      <w:r w:rsidRPr="008F214F">
        <w:rPr>
          <w:rFonts w:eastAsia="Times"/>
          <w:sz w:val="22"/>
          <w:szCs w:val="22"/>
          <w:lang w:val="es-ES_tradnl"/>
        </w:rPr>
        <w:t>Rhin</w:t>
      </w:r>
      <w:proofErr w:type="spellEnd"/>
      <w:r w:rsidRPr="008F214F">
        <w:rPr>
          <w:rFonts w:eastAsia="Times"/>
          <w:sz w:val="22"/>
          <w:szCs w:val="22"/>
          <w:lang w:val="es-ES_tradnl"/>
        </w:rPr>
        <w:t xml:space="preserve">, apreciándose durante el recorrido la Roca </w:t>
      </w:r>
      <w:proofErr w:type="spellStart"/>
      <w:proofErr w:type="gramStart"/>
      <w:r w:rsidRPr="008F214F">
        <w:rPr>
          <w:rFonts w:eastAsia="Times"/>
          <w:sz w:val="22"/>
          <w:szCs w:val="22"/>
          <w:lang w:val="es-ES_tradnl"/>
        </w:rPr>
        <w:t>Loreley</w:t>
      </w:r>
      <w:proofErr w:type="spellEnd"/>
      <w:proofErr w:type="gramEnd"/>
      <w:r w:rsidRPr="008F214F">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0E401E4A" w14:textId="77777777" w:rsidR="001B3183" w:rsidRPr="008F214F" w:rsidRDefault="001B3183" w:rsidP="001B3183">
      <w:pPr>
        <w:pStyle w:val="Ttulo4"/>
        <w:jc w:val="both"/>
        <w:rPr>
          <w:rFonts w:ascii="Times New Roman" w:hAnsi="Times New Roman" w:cs="Times New Roman"/>
          <w:sz w:val="22"/>
          <w:szCs w:val="22"/>
        </w:rPr>
      </w:pPr>
    </w:p>
    <w:p w14:paraId="4CD6B2C1"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11.º (vie.) FRANKFURT - ROTEMBURGO - MUNICH </w:t>
      </w:r>
    </w:p>
    <w:p w14:paraId="639486F4" w14:textId="77777777" w:rsidR="001B3183" w:rsidRPr="008F214F" w:rsidRDefault="001B3183" w:rsidP="001B3183">
      <w:pPr>
        <w:jc w:val="both"/>
        <w:rPr>
          <w:sz w:val="22"/>
          <w:szCs w:val="22"/>
        </w:rPr>
      </w:pPr>
      <w:r w:rsidRPr="008F214F">
        <w:rPr>
          <w:sz w:val="22"/>
          <w:szCs w:val="22"/>
        </w:rPr>
        <w:t xml:space="preserve">Desayuno y salida a través de la </w:t>
      </w:r>
      <w:r w:rsidRPr="008F214F">
        <w:rPr>
          <w:b/>
          <w:bCs/>
          <w:sz w:val="22"/>
          <w:szCs w:val="22"/>
        </w:rPr>
        <w:t>“Ruta de la Alemania Romántica”</w:t>
      </w:r>
      <w:r w:rsidRPr="008F214F">
        <w:rPr>
          <w:sz w:val="22"/>
          <w:szCs w:val="22"/>
        </w:rPr>
        <w:t xml:space="preserve"> para llegar a la antigua ciudad de </w:t>
      </w:r>
      <w:proofErr w:type="spellStart"/>
      <w:r w:rsidRPr="008F214F">
        <w:rPr>
          <w:b/>
          <w:bCs/>
          <w:sz w:val="22"/>
          <w:szCs w:val="22"/>
        </w:rPr>
        <w:t>Rotemburgo</w:t>
      </w:r>
      <w:proofErr w:type="spellEnd"/>
      <w:r w:rsidRPr="008F214F">
        <w:rPr>
          <w:sz w:val="22"/>
          <w:szCs w:val="22"/>
        </w:rPr>
        <w:t xml:space="preserve">, considerada como la villa medieval amurallada mejor conservada de Europa.  Recorrido por esta histórica y atractiva ciudad.  Continuación del viaje para llegar a </w:t>
      </w:r>
      <w:proofErr w:type="spellStart"/>
      <w:r w:rsidRPr="008F214F">
        <w:rPr>
          <w:sz w:val="22"/>
          <w:szCs w:val="22"/>
        </w:rPr>
        <w:t>Munich</w:t>
      </w:r>
      <w:proofErr w:type="spellEnd"/>
      <w:r w:rsidRPr="008F214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8F214F">
        <w:rPr>
          <w:sz w:val="22"/>
          <w:szCs w:val="22"/>
        </w:rPr>
        <w:t>Marienplatz</w:t>
      </w:r>
      <w:proofErr w:type="spellEnd"/>
      <w:r w:rsidRPr="008F214F">
        <w:rPr>
          <w:sz w:val="22"/>
          <w:szCs w:val="22"/>
        </w:rPr>
        <w:t xml:space="preserve"> con su importante carillón, etc.  Habrá tiempo para visitar </w:t>
      </w:r>
      <w:r w:rsidRPr="008F214F">
        <w:rPr>
          <w:b/>
          <w:bCs/>
          <w:sz w:val="22"/>
          <w:szCs w:val="22"/>
        </w:rPr>
        <w:t>“</w:t>
      </w:r>
      <w:proofErr w:type="spellStart"/>
      <w:r w:rsidRPr="008F214F">
        <w:rPr>
          <w:b/>
          <w:bCs/>
          <w:sz w:val="22"/>
          <w:szCs w:val="22"/>
        </w:rPr>
        <w:t>Hofbräuhaus</w:t>
      </w:r>
      <w:proofErr w:type="spellEnd"/>
      <w:r w:rsidRPr="008F214F">
        <w:rPr>
          <w:b/>
          <w:bCs/>
          <w:sz w:val="22"/>
          <w:szCs w:val="22"/>
        </w:rPr>
        <w:t>”,</w:t>
      </w:r>
      <w:r w:rsidRPr="008F214F">
        <w:rPr>
          <w:sz w:val="22"/>
          <w:szCs w:val="22"/>
        </w:rPr>
        <w:t xml:space="preserve"> la cervecería más famosa del mundo, fundada por el Duque Guillermo V para atender a su corte.   Alojamiento.</w:t>
      </w:r>
    </w:p>
    <w:p w14:paraId="540A2D9C" w14:textId="77777777" w:rsidR="001B3183" w:rsidRPr="008F214F" w:rsidRDefault="001B3183" w:rsidP="001B3183">
      <w:pPr>
        <w:jc w:val="both"/>
        <w:rPr>
          <w:sz w:val="22"/>
          <w:szCs w:val="22"/>
        </w:rPr>
      </w:pPr>
    </w:p>
    <w:p w14:paraId="258493E3" w14:textId="77777777" w:rsidR="001B3183" w:rsidRPr="008F214F" w:rsidRDefault="001B3183" w:rsidP="001B3183">
      <w:pPr>
        <w:jc w:val="both"/>
        <w:rPr>
          <w:b/>
          <w:bCs/>
          <w:sz w:val="22"/>
          <w:szCs w:val="22"/>
        </w:rPr>
      </w:pPr>
      <w:r w:rsidRPr="008F214F">
        <w:rPr>
          <w:b/>
          <w:bCs/>
          <w:sz w:val="22"/>
          <w:szCs w:val="22"/>
        </w:rPr>
        <w:t>Día 12.º (</w:t>
      </w:r>
      <w:proofErr w:type="spellStart"/>
      <w:r w:rsidRPr="008F214F">
        <w:rPr>
          <w:b/>
          <w:bCs/>
          <w:sz w:val="22"/>
          <w:szCs w:val="22"/>
        </w:rPr>
        <w:t>sab</w:t>
      </w:r>
      <w:proofErr w:type="spellEnd"/>
      <w:r w:rsidRPr="008F214F">
        <w:rPr>
          <w:b/>
          <w:bCs/>
          <w:sz w:val="22"/>
          <w:szCs w:val="22"/>
        </w:rPr>
        <w:t>.) MUNICH - INNSBRUCK - VERONA - VENECIA.</w:t>
      </w:r>
    </w:p>
    <w:p w14:paraId="6A2A399D" w14:textId="77777777" w:rsidR="001B3183" w:rsidRPr="008F214F" w:rsidRDefault="001B3183" w:rsidP="001B3183">
      <w:pPr>
        <w:jc w:val="both"/>
        <w:rPr>
          <w:sz w:val="22"/>
          <w:szCs w:val="22"/>
        </w:rPr>
      </w:pPr>
      <w:r w:rsidRPr="008F214F">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8F214F">
        <w:rPr>
          <w:sz w:val="22"/>
          <w:szCs w:val="22"/>
        </w:rPr>
        <w:t xml:space="preserve"> salida hacia </w:t>
      </w:r>
      <w:r w:rsidRPr="008F214F">
        <w:rPr>
          <w:b/>
          <w:bCs/>
          <w:sz w:val="22"/>
          <w:szCs w:val="22"/>
        </w:rPr>
        <w:t>Verona</w:t>
      </w:r>
      <w:r w:rsidRPr="008F214F">
        <w:rPr>
          <w:sz w:val="22"/>
          <w:szCs w:val="22"/>
        </w:rPr>
        <w:t xml:space="preserve"> para realizar un recorrido panorámico por esta ciudad que fue inmortalizada por Shakespeare en “Romeo y Julieta” conociendo el Anfiteatro Arena, la Plaza </w:t>
      </w:r>
      <w:proofErr w:type="spellStart"/>
      <w:r w:rsidRPr="008F214F">
        <w:rPr>
          <w:sz w:val="22"/>
          <w:szCs w:val="22"/>
        </w:rPr>
        <w:t>Bra</w:t>
      </w:r>
      <w:proofErr w:type="spellEnd"/>
      <w:r w:rsidRPr="008F214F">
        <w:rPr>
          <w:sz w:val="22"/>
          <w:szCs w:val="22"/>
        </w:rPr>
        <w:t xml:space="preserve"> y la Casa de Julieta. Se proseguirá viaje para llegar a la romántica “Perla del Adriático” Venecia.  Alojamiento.</w:t>
      </w:r>
    </w:p>
    <w:p w14:paraId="70F1272E" w14:textId="77777777" w:rsidR="001B3183" w:rsidRPr="008F214F" w:rsidRDefault="001B3183" w:rsidP="001B3183">
      <w:pPr>
        <w:rPr>
          <w:sz w:val="22"/>
          <w:szCs w:val="22"/>
        </w:rPr>
      </w:pPr>
    </w:p>
    <w:p w14:paraId="6E79062C"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13.º (dom.) VENECIA</w:t>
      </w:r>
    </w:p>
    <w:p w14:paraId="33EEA691" w14:textId="77777777" w:rsidR="001B3183" w:rsidRPr="008F214F" w:rsidRDefault="001B3183" w:rsidP="001B3183">
      <w:pPr>
        <w:jc w:val="both"/>
        <w:rPr>
          <w:sz w:val="22"/>
          <w:szCs w:val="22"/>
        </w:rPr>
      </w:pPr>
      <w:r w:rsidRPr="008F214F">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6578E7C2" w14:textId="77777777" w:rsidR="001B3183" w:rsidRPr="008F214F" w:rsidRDefault="001B3183" w:rsidP="001B3183">
      <w:pPr>
        <w:jc w:val="both"/>
        <w:rPr>
          <w:sz w:val="22"/>
          <w:szCs w:val="22"/>
        </w:rPr>
      </w:pPr>
    </w:p>
    <w:p w14:paraId="6A5FEA92" w14:textId="77777777" w:rsidR="001B3183" w:rsidRPr="008F214F" w:rsidRDefault="001B3183" w:rsidP="001B3183">
      <w:pPr>
        <w:pStyle w:val="Ttulo4"/>
        <w:jc w:val="both"/>
        <w:rPr>
          <w:rFonts w:ascii="Times New Roman" w:hAnsi="Times New Roman" w:cs="Times New Roman"/>
          <w:sz w:val="22"/>
          <w:szCs w:val="22"/>
        </w:rPr>
      </w:pPr>
      <w:r w:rsidRPr="008F214F">
        <w:rPr>
          <w:rFonts w:ascii="Times New Roman" w:hAnsi="Times New Roman" w:cs="Times New Roman"/>
          <w:sz w:val="22"/>
          <w:szCs w:val="22"/>
        </w:rPr>
        <w:t xml:space="preserve">Día 14.º (lun.) VENECIA </w:t>
      </w:r>
    </w:p>
    <w:p w14:paraId="7CB6CEDC" w14:textId="77777777" w:rsidR="001B3183" w:rsidRPr="008F214F" w:rsidRDefault="001B3183" w:rsidP="001B3183">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0C2AB660" w14:textId="77777777" w:rsidR="001B3183" w:rsidRPr="008F214F" w:rsidRDefault="001B3183" w:rsidP="001B3183">
      <w:pPr>
        <w:jc w:val="both"/>
        <w:rPr>
          <w:sz w:val="22"/>
          <w:szCs w:val="22"/>
        </w:rPr>
      </w:pPr>
    </w:p>
    <w:p w14:paraId="5DA33C71"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BDE"/>
    <w:multiLevelType w:val="hybridMultilevel"/>
    <w:tmpl w:val="A47A69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FF3E61"/>
    <w:multiLevelType w:val="hybridMultilevel"/>
    <w:tmpl w:val="08200EC4"/>
    <w:lvl w:ilvl="0" w:tplc="2CE843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83"/>
    <w:rsid w:val="001B3183"/>
    <w:rsid w:val="008D582F"/>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5BB"/>
  <w15:chartTrackingRefBased/>
  <w15:docId w15:val="{0FCE3599-B3EC-4FC9-BF9B-747634C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8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B3183"/>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1B3183"/>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B3183"/>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1B3183"/>
    <w:rPr>
      <w:rFonts w:ascii="Arial" w:eastAsia="Times New Roman" w:hAnsi="Arial" w:cs="Arial"/>
      <w:b/>
      <w:bCs/>
      <w:sz w:val="20"/>
      <w:szCs w:val="24"/>
      <w:lang w:val="es-ES" w:eastAsia="es-ES"/>
    </w:rPr>
  </w:style>
  <w:style w:type="paragraph" w:styleId="Prrafodelista">
    <w:name w:val="List Paragraph"/>
    <w:basedOn w:val="Normal"/>
    <w:uiPriority w:val="34"/>
    <w:qFormat/>
    <w:rsid w:val="001B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2022-12-28T22:15:00Z</dcterms:created>
  <dcterms:modified xsi:type="dcterms:W3CDTF">2023-01-07T17:35:00Z</dcterms:modified>
</cp:coreProperties>
</file>