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3D4" w14:textId="4B4BD45A" w:rsidR="0095507F" w:rsidRPr="00D44AA0" w:rsidRDefault="00D44AA0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es-ES"/>
        </w:rPr>
      </w:pPr>
      <w:r w:rsidRPr="00D44AA0">
        <w:rPr>
          <w:rFonts w:ascii="Times New Roman" w:hAnsi="Times New Roman" w:cs="Times New Roman"/>
          <w:b/>
          <w:bCs/>
          <w:sz w:val="34"/>
          <w:szCs w:val="34"/>
          <w:lang w:val="es-ES"/>
        </w:rPr>
        <w:t xml:space="preserve">GRAN TOUR CLÁSICO DE MARRUECOS CON ALOJAMIENTO EN LAS DUNAS DEL DESIERTO  </w:t>
      </w:r>
    </w:p>
    <w:p w14:paraId="388D95E8" w14:textId="4967E44D" w:rsidR="00A82521" w:rsidRPr="009E55B2" w:rsidRDefault="00A82521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Visitando:</w:t>
      </w:r>
      <w:r w:rsidR="00952E0C">
        <w:rPr>
          <w:rFonts w:ascii="Times New Roman" w:hAnsi="Times New Roman" w:cs="Times New Roman"/>
          <w:b/>
          <w:bCs/>
          <w:lang w:val="es-ES"/>
        </w:rPr>
        <w:t xml:space="preserve"> Marrakech, </w:t>
      </w:r>
      <w:r w:rsidR="00BD4FA8">
        <w:rPr>
          <w:rFonts w:ascii="Times New Roman" w:hAnsi="Times New Roman" w:cs="Times New Roman"/>
          <w:b/>
          <w:bCs/>
          <w:lang w:val="es-ES"/>
        </w:rPr>
        <w:t xml:space="preserve">Essaouira, </w:t>
      </w:r>
      <w:r w:rsidR="00952E0C">
        <w:rPr>
          <w:rFonts w:ascii="Times New Roman" w:hAnsi="Times New Roman" w:cs="Times New Roman"/>
          <w:b/>
          <w:bCs/>
          <w:lang w:val="es-ES"/>
        </w:rPr>
        <w:t>Casablanca, Meknes, Fez</w:t>
      </w:r>
      <w:r w:rsidR="004F3052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4F3052" w:rsidRPr="004F3052">
        <w:rPr>
          <w:rFonts w:ascii="Times New Roman" w:hAnsi="Times New Roman" w:cs="Times New Roman"/>
          <w:b/>
          <w:bCs/>
          <w:lang w:val="es-ES"/>
        </w:rPr>
        <w:t>Erfoud</w:t>
      </w:r>
      <w:r w:rsidR="004F3052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4F3052" w:rsidRPr="004F3052">
        <w:rPr>
          <w:rFonts w:ascii="Times New Roman" w:hAnsi="Times New Roman" w:cs="Times New Roman"/>
          <w:b/>
          <w:bCs/>
          <w:lang w:val="es-ES"/>
        </w:rPr>
        <w:t>Merzouga</w:t>
      </w:r>
      <w:r w:rsidR="004F3052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4F3052" w:rsidRPr="004F3052">
        <w:rPr>
          <w:rFonts w:ascii="Times New Roman" w:hAnsi="Times New Roman" w:cs="Times New Roman"/>
          <w:b/>
          <w:bCs/>
          <w:lang w:val="es-ES"/>
        </w:rPr>
        <w:t>Ouarzazate</w:t>
      </w:r>
      <w:r w:rsidR="004F3052">
        <w:rPr>
          <w:rFonts w:ascii="Times New Roman" w:hAnsi="Times New Roman" w:cs="Times New Roman"/>
          <w:b/>
          <w:bCs/>
          <w:lang w:val="es-ES"/>
        </w:rPr>
        <w:t>.</w:t>
      </w:r>
    </w:p>
    <w:p w14:paraId="73201429" w14:textId="74187873" w:rsidR="00A82521" w:rsidRPr="009E55B2" w:rsidRDefault="00843155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10</w:t>
      </w:r>
      <w:r w:rsidR="00A82521" w:rsidRPr="009E55B2">
        <w:rPr>
          <w:rFonts w:ascii="Times New Roman" w:hAnsi="Times New Roman" w:cs="Times New Roman"/>
          <w:b/>
          <w:bCs/>
          <w:lang w:val="es-ES"/>
        </w:rPr>
        <w:t xml:space="preserve"> Días / </w:t>
      </w:r>
      <w:r>
        <w:rPr>
          <w:rFonts w:ascii="Times New Roman" w:hAnsi="Times New Roman" w:cs="Times New Roman"/>
          <w:b/>
          <w:bCs/>
          <w:lang w:val="es-ES"/>
        </w:rPr>
        <w:t>9</w:t>
      </w:r>
      <w:r w:rsidR="00A82521" w:rsidRPr="009E55B2">
        <w:rPr>
          <w:rFonts w:ascii="Times New Roman" w:hAnsi="Times New Roman" w:cs="Times New Roman"/>
          <w:b/>
          <w:bCs/>
          <w:lang w:val="es-ES"/>
        </w:rPr>
        <w:t xml:space="preserve"> Noches </w:t>
      </w:r>
    </w:p>
    <w:p w14:paraId="1E21CCF5" w14:textId="77777777" w:rsidR="00E7480E" w:rsidRPr="009E55B2" w:rsidRDefault="00E7480E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C544A1" w14:textId="77777777" w:rsidR="0095739B" w:rsidRPr="009E55B2" w:rsidRDefault="0095739B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73F866A" w14:textId="77777777" w:rsidR="00A56C3B" w:rsidRPr="009E55B2" w:rsidRDefault="00A56C3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1C8D04C" w14:textId="5F6A9769" w:rsidR="00E7480E" w:rsidRPr="009E55B2" w:rsidRDefault="00E7480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Fecha de inicio: cada viernes desde Marrakech</w:t>
      </w:r>
    </w:p>
    <w:p w14:paraId="741C2B5F" w14:textId="0A817789" w:rsidR="00E7480E" w:rsidRPr="009E55B2" w:rsidRDefault="00E7480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 xml:space="preserve">Vigencia: del </w:t>
      </w:r>
      <w:r w:rsidR="00A56C3B" w:rsidRPr="009E55B2">
        <w:rPr>
          <w:rFonts w:ascii="Times New Roman" w:hAnsi="Times New Roman" w:cs="Times New Roman"/>
          <w:b/>
          <w:bCs/>
          <w:lang w:val="es-ES"/>
        </w:rPr>
        <w:t xml:space="preserve">23 de febrero al </w:t>
      </w:r>
      <w:r w:rsidR="00AE107F">
        <w:rPr>
          <w:rFonts w:ascii="Times New Roman" w:hAnsi="Times New Roman" w:cs="Times New Roman"/>
          <w:b/>
          <w:bCs/>
          <w:lang w:val="es-ES"/>
        </w:rPr>
        <w:t>11</w:t>
      </w:r>
      <w:r w:rsidR="00A56C3B" w:rsidRPr="009E55B2">
        <w:rPr>
          <w:rFonts w:ascii="Times New Roman" w:hAnsi="Times New Roman" w:cs="Times New Roman"/>
          <w:b/>
          <w:bCs/>
          <w:lang w:val="es-ES"/>
        </w:rPr>
        <w:t xml:space="preserve"> de octubre de 2.024</w:t>
      </w:r>
    </w:p>
    <w:p w14:paraId="67048029" w14:textId="77777777" w:rsidR="0095739B" w:rsidRDefault="0095739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6629308" w14:textId="77777777" w:rsidR="00A41FF9" w:rsidRPr="009E55B2" w:rsidRDefault="00A41FF9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78C018F9" w14:textId="475CB109" w:rsidR="0095739B" w:rsidRPr="009E55B2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ITINERARIO</w:t>
      </w:r>
    </w:p>
    <w:p w14:paraId="1E98CDC8" w14:textId="77777777" w:rsidR="0095739B" w:rsidRPr="009E55B2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BE6AC4B" w14:textId="6CE7C7F5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 xml:space="preserve">1. </w:t>
      </w:r>
      <w:r w:rsidRPr="001F082C">
        <w:rPr>
          <w:rFonts w:ascii="Times New Roman" w:hAnsi="Times New Roman" w:cs="Times New Roman"/>
          <w:b/>
          <w:bCs/>
          <w:lang w:val="es-CO"/>
        </w:rPr>
        <w:t>VIERNES: MARRAKECH</w:t>
      </w:r>
    </w:p>
    <w:p w14:paraId="62BD5D6C" w14:textId="7490CFE1" w:rsidR="001F082C" w:rsidRDefault="001F082C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F082C">
        <w:rPr>
          <w:rFonts w:ascii="Times New Roman" w:hAnsi="Times New Roman" w:cs="Times New Roman"/>
          <w:lang w:val="es-CO"/>
        </w:rPr>
        <w:t>Llegada al aeropuerto de Marrakech y traslado</w:t>
      </w:r>
      <w:r w:rsidR="00E06CE9">
        <w:rPr>
          <w:rFonts w:ascii="Times New Roman" w:hAnsi="Times New Roman" w:cs="Times New Roman"/>
          <w:lang w:val="es-CO"/>
        </w:rPr>
        <w:t xml:space="preserve"> </w:t>
      </w:r>
      <w:r w:rsidRPr="001F082C">
        <w:rPr>
          <w:rFonts w:ascii="Times New Roman" w:hAnsi="Times New Roman" w:cs="Times New Roman"/>
          <w:lang w:val="es-CO"/>
        </w:rPr>
        <w:t xml:space="preserve">con asistencia al hotel para la </w:t>
      </w:r>
      <w:r w:rsidRPr="001F082C">
        <w:rPr>
          <w:rFonts w:ascii="Times New Roman" w:hAnsi="Times New Roman" w:cs="Times New Roman"/>
          <w:b/>
          <w:bCs/>
          <w:lang w:val="es-CO"/>
        </w:rPr>
        <w:t>cena</w:t>
      </w:r>
      <w:r w:rsidRPr="001F082C">
        <w:rPr>
          <w:rFonts w:ascii="Times New Roman" w:hAnsi="Times New Roman" w:cs="Times New Roman"/>
          <w:lang w:val="es-CO"/>
        </w:rPr>
        <w:t xml:space="preserve"> y alojamiento.</w:t>
      </w:r>
    </w:p>
    <w:p w14:paraId="49015AEC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15B5E5C8" w14:textId="1A135383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 xml:space="preserve">2. </w:t>
      </w:r>
      <w:r w:rsidRPr="001F082C">
        <w:rPr>
          <w:rFonts w:ascii="Times New Roman" w:hAnsi="Times New Roman" w:cs="Times New Roman"/>
          <w:b/>
          <w:bCs/>
          <w:lang w:val="es-CO"/>
        </w:rPr>
        <w:t>SÁBADO: MARRAKECH – ESSAOUIRA – EL JADIDA – CASABLANCA (540 KM)</w:t>
      </w:r>
    </w:p>
    <w:p w14:paraId="2DB9E940" w14:textId="6375025C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Salida temprano hacia Essaouira. Visita de la ciudad cargada de la historia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portuguesa con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el primer puerto de la ciudad, fortificado, que todavía existe.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Almuerzo de pescado opcional. Por la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tarde, salida hacia Casablanca pasando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por la carretera del Atlántico, con paradas en Oualidia y El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Jadida. Visita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orientación de El Jadida (construida por los portugueses y anteriormente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conocida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como Mazagan "Mazagão") con la posibilidad de visitar la Cisterna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portuguesa. Llegada 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Casablanca.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 alojamiento.</w:t>
      </w:r>
    </w:p>
    <w:p w14:paraId="623A0363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0360D52" w14:textId="13505200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 xml:space="preserve">3. </w:t>
      </w:r>
      <w:r w:rsidRPr="001F082C">
        <w:rPr>
          <w:rFonts w:ascii="Times New Roman" w:hAnsi="Times New Roman" w:cs="Times New Roman"/>
          <w:b/>
          <w:bCs/>
          <w:lang w:val="es-CO"/>
        </w:rPr>
        <w:t>DOMINGO: CASABLANCA – MEKNES – FEZ (320 KM)</w:t>
      </w:r>
    </w:p>
    <w:p w14:paraId="6813E212" w14:textId="3B51A8B9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Visita de la Capital Económica: el distrito de Habous, el Palacio Real, la plaza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Mohamed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V, la zona residencial de Anfa y el exterior de la Mezquita Hassan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II. Salida hacia Meknes. Almuerzo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opcional. La visita a Meknes, la capital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Ismailia con las murallas más largas de Marruecos (40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km), incluye la famosa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puerta Bab Mansour, los establos reales y el barrio judío. Salida hacia la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ciudad sagrada del Moulay Driss (visita panorámica) y visita a las ruinas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romanas de Volubilis.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Continuación a Fez.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 alojamiento en hotel.</w:t>
      </w:r>
    </w:p>
    <w:p w14:paraId="3432DC7B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DD4AAF3" w14:textId="2F960F8C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4. LUNES: FEZ</w:t>
      </w:r>
    </w:p>
    <w:p w14:paraId="52D5E18E" w14:textId="75716EBD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Todo el día estará dedicado a conocer la capital espiritual: la Medina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Medieval con su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“Attarine y Bou Anania Medersas”, la fuente Nejjarine, el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Mausoleo de Moulay Idriss y la Mezquita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de Karaouine, visita exterior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solamente. Almuerzo opcional en un restaurante tradicional en la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Medina. En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la tarde, visita de los zocos y de Fez Jdid.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 alojamiento en el hotel.</w:t>
      </w:r>
    </w:p>
    <w:p w14:paraId="1ED65850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723ADDD3" w14:textId="6B76A8FD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de-DE"/>
        </w:rPr>
        <w:t>5. MARTES: FEZ – IFRANE – MIDELT – ERFOUD (485 KM)</w:t>
      </w:r>
    </w:p>
    <w:p w14:paraId="77B07511" w14:textId="07FC0F2F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Salida hacia Erfoud a través de Immouzzer Kandar, el bosque de cedros del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Medio Atlas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atravesando pequeñas y encantadoras ciudades como Ifrane con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si Ski resort y Azrou. Almuerzo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opcional. Continuaremos hacia Errachidia por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el Valle del Ziz, zona de palmas dónde se celebra el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Festival anual en Erfoud.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Llegada,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 alojamiento en hotel.</w:t>
      </w:r>
    </w:p>
    <w:p w14:paraId="6BCA87E9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4787FE64" w14:textId="246B8AE4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6. MIÉRCOLES: ERFOUD – MERZOUGA</w:t>
      </w:r>
    </w:p>
    <w:p w14:paraId="448FDCE6" w14:textId="5D138B10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Salida y visita de Rissani y posibilidad de ver los portadores de fósiles. Este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lugar ha sido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la cuna de la dinastía Alaouita y cruce caminos y de las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caravanas que en su tiempo llegaban desde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Tombouctou en la actual Mali;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tiempo para conocer los zocos de la ciudad. Almuerzo opcional.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Continuación hasta las dunas de Merzouga con nuestro vehículo todo terreno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(4 x 4) para c</w:t>
      </w:r>
      <w:r>
        <w:rPr>
          <w:rFonts w:ascii="Times New Roman" w:hAnsi="Times New Roman" w:cs="Times New Roman"/>
          <w:lang w:val="es-CO"/>
        </w:rPr>
        <w:t>o</w:t>
      </w:r>
      <w:r w:rsidR="001F082C" w:rsidRPr="001F082C">
        <w:rPr>
          <w:rFonts w:ascii="Times New Roman" w:hAnsi="Times New Roman" w:cs="Times New Roman"/>
          <w:lang w:val="es-CO"/>
        </w:rPr>
        <w:t xml:space="preserve">ntemplar </w:t>
      </w:r>
      <w:r w:rsidR="001F082C" w:rsidRPr="001F082C">
        <w:rPr>
          <w:rFonts w:ascii="Times New Roman" w:hAnsi="Times New Roman" w:cs="Times New Roman"/>
          <w:lang w:val="es-CO"/>
        </w:rPr>
        <w:lastRenderedPageBreak/>
        <w:t>el atardecer sobre las dunas y disfrutar la noche bajo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las tiendas bereberes (haima).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alojamiento.</w:t>
      </w:r>
    </w:p>
    <w:p w14:paraId="6BAD2B11" w14:textId="77777777" w:rsidR="00E06CE9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E1A2BC9" w14:textId="51CAC9D1" w:rsidR="001F082C" w:rsidRDefault="001F082C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F082C">
        <w:rPr>
          <w:rFonts w:ascii="Times New Roman" w:hAnsi="Times New Roman" w:cs="Times New Roman"/>
          <w:b/>
          <w:bCs/>
          <w:lang w:val="es-CO"/>
        </w:rPr>
        <w:t>Opcional</w:t>
      </w:r>
      <w:r w:rsidRPr="001F082C">
        <w:rPr>
          <w:rFonts w:ascii="Times New Roman" w:hAnsi="Times New Roman" w:cs="Times New Roman"/>
          <w:lang w:val="es-CO"/>
        </w:rPr>
        <w:t>: Paseo a camello sobre las dunas en Merzgoua.</w:t>
      </w:r>
    </w:p>
    <w:p w14:paraId="37251B3A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D0E9BC2" w14:textId="6881C429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7. JUEVES: MERZOUGA – TINGHIR – OUARZAZATE (350 KM)</w:t>
      </w:r>
    </w:p>
    <w:p w14:paraId="2A838C7F" w14:textId="6A0C362D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Salida hacia Tinghir para visitar los magníficos cañones del Todra con rocas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que superan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los 250 metros de alto. Almuerzo opcional en un restaurante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local. Continuación hacia Ouarzazate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por la Ruta de las 1000 kasbahs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pasando por Kalaat M’gouna y la ciudad de Skoura.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alojamiento.</w:t>
      </w:r>
    </w:p>
    <w:p w14:paraId="6EF0F62C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13B1B2D1" w14:textId="1B820F00" w:rsidR="001F082C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8. VIERNES: OUARZAZATE – AIT BENADDOU – MARRAKECH (225 KM)</w:t>
      </w:r>
    </w:p>
    <w:p w14:paraId="140B9F30" w14:textId="74CAF3D4" w:rsid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Visita corta de Ouarzazate que incluye una parada panorámica en Kasbah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Taourirt, así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como los estudios de cine (opcional visita al interior).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Continuación hacia Ait Benaddou, la más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impresionante fortaleza en el sur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Marruecos, Patrimonio de la Humanidad por la Unesco y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protagonista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muchas películas como Lawrence de Arabia, Troya, Gladiador o Juego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Tronos,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entre otros. Camine por la ruta boscosa de esta aldea bereber en el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camino de la ruta de las caravanas.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Almuerzo opcional. Continuación hacia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Marrakech por la cordillera atravesando pequeñas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poblaciones, fértiles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valles, coloridas construcciones y minerales diversos.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Cena</w:t>
      </w:r>
      <w:r w:rsidR="001F082C" w:rsidRPr="001F082C">
        <w:rPr>
          <w:rFonts w:ascii="Times New Roman" w:hAnsi="Times New Roman" w:cs="Times New Roman"/>
          <w:lang w:val="es-CO"/>
        </w:rPr>
        <w:t xml:space="preserve"> y alojamiento.</w:t>
      </w:r>
    </w:p>
    <w:p w14:paraId="756AB142" w14:textId="77777777" w:rsidR="00E06CE9" w:rsidRPr="001F082C" w:rsidRDefault="00E06CE9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1CE6B999" w14:textId="6390AC9A" w:rsidR="001F082C" w:rsidRPr="001F082C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9. SÁBADO: MARRAKECH</w:t>
      </w:r>
    </w:p>
    <w:p w14:paraId="127AC98C" w14:textId="49189AA7" w:rsidR="001F082C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Visita de todo el día de la segunda población más antigua de las ciudades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imperiales,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también llamada “La Ciudad Roja”. Conoceremos los Jardines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la Menara, el Palacio Bahía, la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Koutubia y el Museo Dar si Said.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Almuerzo en</w:t>
      </w:r>
      <w:r w:rsidRPr="00FB2DE8">
        <w:rPr>
          <w:rFonts w:ascii="Times New Roman" w:hAnsi="Times New Roman" w:cs="Times New Roman"/>
          <w:b/>
          <w:bCs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b/>
          <w:bCs/>
          <w:lang w:val="es-CO"/>
        </w:rPr>
        <w:t>el hotel</w:t>
      </w:r>
      <w:r w:rsidR="001F082C" w:rsidRPr="001F082C">
        <w:rPr>
          <w:rFonts w:ascii="Times New Roman" w:hAnsi="Times New Roman" w:cs="Times New Roman"/>
          <w:lang w:val="es-CO"/>
        </w:rPr>
        <w:t>. Por la tarde, visita de los zocos y barrios de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>artesanos. Llegaremos a</w:t>
      </w:r>
      <w:r>
        <w:rPr>
          <w:rFonts w:ascii="Times New Roman" w:hAnsi="Times New Roman" w:cs="Times New Roman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lang w:val="es-CO"/>
        </w:rPr>
        <w:t xml:space="preserve">la famosa Plaza de Jemaa el Fna con su permanente ambiente. </w:t>
      </w:r>
      <w:r w:rsidR="001F082C" w:rsidRPr="001F082C">
        <w:rPr>
          <w:rFonts w:ascii="Times New Roman" w:hAnsi="Times New Roman" w:cs="Times New Roman"/>
          <w:u w:val="single"/>
          <w:lang w:val="es-CO"/>
        </w:rPr>
        <w:t>Cena opcional</w:t>
      </w:r>
      <w:r w:rsidRPr="00FB2DE8">
        <w:rPr>
          <w:rFonts w:ascii="Times New Roman" w:hAnsi="Times New Roman" w:cs="Times New Roman"/>
          <w:u w:val="single"/>
          <w:lang w:val="es-CO"/>
        </w:rPr>
        <w:t xml:space="preserve"> </w:t>
      </w:r>
      <w:r w:rsidR="001F082C" w:rsidRPr="001F082C">
        <w:rPr>
          <w:rFonts w:ascii="Times New Roman" w:hAnsi="Times New Roman" w:cs="Times New Roman"/>
          <w:u w:val="single"/>
          <w:lang w:val="es-CO"/>
        </w:rPr>
        <w:t>con espectáculo</w:t>
      </w:r>
      <w:r w:rsidR="001F082C" w:rsidRPr="001F082C">
        <w:rPr>
          <w:rFonts w:ascii="Times New Roman" w:hAnsi="Times New Roman" w:cs="Times New Roman"/>
          <w:lang w:val="es-CO"/>
        </w:rPr>
        <w:t>. Alojamiento.</w:t>
      </w:r>
    </w:p>
    <w:p w14:paraId="0BA6F115" w14:textId="77777777" w:rsidR="00FB2DE8" w:rsidRPr="001F082C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0B92AFBE" w14:textId="4D7DF59C" w:rsidR="001F082C" w:rsidRPr="001F082C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DIA </w:t>
      </w:r>
      <w:r w:rsidRPr="001F082C">
        <w:rPr>
          <w:rFonts w:ascii="Times New Roman" w:hAnsi="Times New Roman" w:cs="Times New Roman"/>
          <w:b/>
          <w:bCs/>
          <w:lang w:val="es-CO"/>
        </w:rPr>
        <w:t>10. DOMINGO: MARRAKECH</w:t>
      </w:r>
    </w:p>
    <w:p w14:paraId="535C19C5" w14:textId="44F8596E" w:rsidR="00E60E62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1F082C" w:rsidRPr="001F082C">
        <w:rPr>
          <w:rFonts w:ascii="Times New Roman" w:hAnsi="Times New Roman" w:cs="Times New Roman"/>
          <w:lang w:val="es-CO"/>
        </w:rPr>
        <w:t>Traslado con asistencia al aeropuerto de Marrakech para la salida</w:t>
      </w:r>
      <w:r>
        <w:rPr>
          <w:rFonts w:ascii="Times New Roman" w:hAnsi="Times New Roman" w:cs="Times New Roman"/>
          <w:lang w:val="es-CO"/>
        </w:rPr>
        <w:t xml:space="preserve"> y…</w:t>
      </w:r>
    </w:p>
    <w:p w14:paraId="38E797D7" w14:textId="77777777" w:rsidR="00FB2DE8" w:rsidRPr="001F082C" w:rsidRDefault="00FB2DE8" w:rsidP="001F082C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E0BD82F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2EC6FD8" w14:textId="1A9457B7" w:rsidR="00E60E62" w:rsidRDefault="00E60E62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FIN DE NUESTROS SERVICIOS</w:t>
      </w:r>
    </w:p>
    <w:p w14:paraId="2ED1E168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3D25379F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6DF50DBE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14A98668" w14:textId="4071C549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PRECIOS POR PERSONA PARA PAGAR EN </w:t>
      </w:r>
      <w:r w:rsidR="00E76D34">
        <w:rPr>
          <w:rFonts w:ascii="Times New Roman" w:hAnsi="Times New Roman" w:cs="Times New Roman"/>
          <w:b/>
          <w:bCs/>
          <w:lang w:val="es-CO"/>
        </w:rPr>
        <w:t>EUROS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</w:p>
    <w:p w14:paraId="7AEED9FA" w14:textId="77777777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51"/>
      </w:tblGrid>
      <w:tr w:rsidR="0036093C" w14:paraId="53F7BE74" w14:textId="77777777" w:rsidTr="0015734C">
        <w:trPr>
          <w:jc w:val="center"/>
        </w:trPr>
        <w:tc>
          <w:tcPr>
            <w:tcW w:w="2263" w:type="dxa"/>
            <w:vAlign w:val="center"/>
          </w:tcPr>
          <w:p w14:paraId="354F0BEB" w14:textId="18967A09" w:rsidR="0036093C" w:rsidRPr="00882A75" w:rsidRDefault="0015734C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SERVICIOS POR PERSONA </w:t>
            </w: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85BB7DE" w14:textId="0BC2CFCE" w:rsidR="0036093C" w:rsidRPr="00882A75" w:rsidRDefault="0015734C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- TRIPLE</w:t>
            </w:r>
          </w:p>
        </w:tc>
        <w:tc>
          <w:tcPr>
            <w:tcW w:w="2551" w:type="dxa"/>
            <w:vAlign w:val="center"/>
          </w:tcPr>
          <w:p w14:paraId="71A9AE17" w14:textId="6FC5523A" w:rsidR="0036093C" w:rsidRPr="00882A75" w:rsidRDefault="0015734C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SUPLEMENTO INDIVIDUAL</w:t>
            </w:r>
          </w:p>
        </w:tc>
      </w:tr>
      <w:tr w:rsidR="0036093C" w14:paraId="24FA123B" w14:textId="77777777" w:rsidTr="0015734C">
        <w:trPr>
          <w:jc w:val="center"/>
        </w:trPr>
        <w:tc>
          <w:tcPr>
            <w:tcW w:w="2263" w:type="dxa"/>
            <w:vAlign w:val="center"/>
          </w:tcPr>
          <w:p w14:paraId="62524D84" w14:textId="02A0A9EA" w:rsidR="0036093C" w:rsidRPr="00241B16" w:rsidRDefault="0015734C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ZA"/>
              </w:rPr>
            </w:pPr>
            <w:r w:rsidRPr="00241B1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ZA"/>
              </w:rPr>
              <w:t>Servicios terrestres</w:t>
            </w:r>
          </w:p>
        </w:tc>
        <w:tc>
          <w:tcPr>
            <w:tcW w:w="1985" w:type="dxa"/>
            <w:vAlign w:val="center"/>
          </w:tcPr>
          <w:p w14:paraId="271DDCBB" w14:textId="42315E8A" w:rsidR="0036093C" w:rsidRDefault="0036093C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 w:rsidR="0015734C">
              <w:rPr>
                <w:rFonts w:ascii="Times New Roman" w:hAnsi="Times New Roman" w:cs="Times New Roman"/>
                <w:lang w:val="es-ES"/>
              </w:rPr>
              <w:t>1.230</w:t>
            </w:r>
          </w:p>
        </w:tc>
        <w:tc>
          <w:tcPr>
            <w:tcW w:w="2551" w:type="dxa"/>
            <w:vAlign w:val="center"/>
          </w:tcPr>
          <w:p w14:paraId="3FA9B871" w14:textId="7E83A992" w:rsidR="0036093C" w:rsidRDefault="0036093C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 w:rsidR="0015734C">
              <w:rPr>
                <w:rFonts w:ascii="Times New Roman" w:hAnsi="Times New Roman" w:cs="Times New Roman"/>
                <w:lang w:val="es-ES"/>
              </w:rPr>
              <w:t>370</w:t>
            </w:r>
          </w:p>
        </w:tc>
      </w:tr>
    </w:tbl>
    <w:p w14:paraId="3E2BE418" w14:textId="2785A8D7" w:rsidR="003840CF" w:rsidRDefault="006878B5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Precios por persona </w:t>
      </w:r>
    </w:p>
    <w:p w14:paraId="58784DF8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254D76C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0BE99BA" w14:textId="64FA8454" w:rsidR="00BC2B49" w:rsidRDefault="00BC2B49" w:rsidP="00BC2B4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723D674E" w14:textId="75950A20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630A0855" w14:textId="23B7838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Media pensión (desayunos y cenas) excepto el día </w:t>
      </w:r>
      <w:r w:rsidR="006F34DB">
        <w:rPr>
          <w:rFonts w:ascii="Times New Roman" w:hAnsi="Times New Roman" w:cs="Times New Roman"/>
          <w:lang w:val="es-ES"/>
        </w:rPr>
        <w:t>9</w:t>
      </w:r>
      <w:r w:rsidRPr="00722B43">
        <w:rPr>
          <w:rFonts w:ascii="Times New Roman" w:hAnsi="Times New Roman" w:cs="Times New Roman"/>
          <w:lang w:val="es-ES"/>
        </w:rPr>
        <w:t xml:space="preserve"> que se reemplaza la cena por un almuerzo </w:t>
      </w:r>
    </w:p>
    <w:p w14:paraId="1655251F" w14:textId="77777777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Visitas según el itinerario detallado</w:t>
      </w:r>
    </w:p>
    <w:p w14:paraId="06630A4C" w14:textId="6C95CBF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Transporte en vehículos de lujo con aire acondicionado, adaptado al número de pasajeros</w:t>
      </w:r>
    </w:p>
    <w:p w14:paraId="208EC108" w14:textId="5A87FB1B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Guía bilingüe acompañante durante el recorrido</w:t>
      </w:r>
    </w:p>
    <w:p w14:paraId="1F9004F5" w14:textId="32B87AB1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Entradas en los lugares indicados en el programa</w:t>
      </w:r>
    </w:p>
    <w:p w14:paraId="731AF58E" w14:textId="57A46DA0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Propinas a maleteros en los hoteles</w:t>
      </w:r>
    </w:p>
    <w:p w14:paraId="6C4B3E85" w14:textId="77FB1FF1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lastRenderedPageBreak/>
        <w:t>Impuestos e IVA</w:t>
      </w:r>
    </w:p>
    <w:p w14:paraId="5B4FA797" w14:textId="498E61FD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Traslados y ferry para todos quiénes comiencen su tour en España</w:t>
      </w:r>
    </w:p>
    <w:p w14:paraId="42164161" w14:textId="19AA925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16D453B0" w14:textId="77777777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1BAB38E" w14:textId="77777777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9234CDF" w14:textId="3D599C01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</w:t>
      </w:r>
      <w:r>
        <w:rPr>
          <w:rFonts w:ascii="Times New Roman" w:hAnsi="Times New Roman" w:cs="Times New Roman"/>
          <w:lang w:val="es-ES"/>
        </w:rPr>
        <w:t>:</w:t>
      </w:r>
    </w:p>
    <w:p w14:paraId="15942A36" w14:textId="43346AD8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Tiquetes aéreos </w:t>
      </w:r>
    </w:p>
    <w:p w14:paraId="3D3F3A5F" w14:textId="559BCEEF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Tasas aeroportuarias </w:t>
      </w:r>
    </w:p>
    <w:p w14:paraId="08A5A740" w14:textId="4FFC7FA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49F1D37D" w14:textId="6A5181C0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Traslados donde no este contemplado</w:t>
      </w:r>
    </w:p>
    <w:p w14:paraId="03162ECC" w14:textId="4E55561F" w:rsidR="00651A77" w:rsidRPr="00722B43" w:rsidRDefault="00170238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Bebidas durante las comidas </w:t>
      </w:r>
    </w:p>
    <w:p w14:paraId="376AC199" w14:textId="489123D0" w:rsidR="00170238" w:rsidRPr="00722B43" w:rsidRDefault="00170238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Comidas no indicadas </w:t>
      </w:r>
    </w:p>
    <w:p w14:paraId="11EB726A" w14:textId="246CD95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Excursiones y/o tours opcionales</w:t>
      </w:r>
    </w:p>
    <w:p w14:paraId="23EC0CBD" w14:textId="03E3DFF6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7FB472D0" w14:textId="5FDEBDC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Propinas: guía 4 € y conductor 3 €</w:t>
      </w:r>
    </w:p>
    <w:p w14:paraId="02BD9924" w14:textId="50DA43B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Servicios no especificados </w:t>
      </w:r>
    </w:p>
    <w:p w14:paraId="10F6AD51" w14:textId="084A6D83" w:rsidR="00651A77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Gastos personales </w:t>
      </w:r>
    </w:p>
    <w:p w14:paraId="627C7BBC" w14:textId="212BCE73" w:rsidR="005A2893" w:rsidRPr="00722B43" w:rsidRDefault="005A2893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2% fee bancario </w:t>
      </w:r>
    </w:p>
    <w:p w14:paraId="11246080" w14:textId="77777777" w:rsidR="00A56C3B" w:rsidRDefault="00A56C3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7125362" w14:textId="77777777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37AB7DB" w14:textId="1D4331C1" w:rsidR="00217D42" w:rsidRDefault="00217D42" w:rsidP="00E7480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SUPLEMENTO</w:t>
      </w:r>
      <w:r>
        <w:rPr>
          <w:rFonts w:ascii="Times New Roman" w:hAnsi="Times New Roman" w:cs="Times New Roman"/>
          <w:lang w:val="es-ES"/>
        </w:rPr>
        <w:t>:</w:t>
      </w:r>
    </w:p>
    <w:p w14:paraId="4FA1ADCA" w14:textId="7794A060" w:rsidR="00217D42" w:rsidRPr="00217D42" w:rsidRDefault="00217D42" w:rsidP="00217D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217D42">
        <w:rPr>
          <w:rFonts w:ascii="Times New Roman" w:hAnsi="Times New Roman" w:cs="Times New Roman"/>
          <w:lang w:val="es-ES"/>
        </w:rPr>
        <w:t xml:space="preserve">Suplemento por Pensión completa (Desayunos. Almuerzos y cenas) </w:t>
      </w:r>
      <w:r w:rsidRPr="00217D42">
        <w:rPr>
          <w:rFonts w:ascii="Times New Roman" w:hAnsi="Times New Roman" w:cs="Times New Roman"/>
          <w:b/>
          <w:bCs/>
          <w:lang w:val="es-ES"/>
        </w:rPr>
        <w:t>€ 195</w:t>
      </w:r>
      <w:r w:rsidRPr="00217D42">
        <w:rPr>
          <w:rFonts w:ascii="Times New Roman" w:hAnsi="Times New Roman" w:cs="Times New Roman"/>
          <w:lang w:val="es-ES"/>
        </w:rPr>
        <w:t xml:space="preserve"> por persona. </w:t>
      </w:r>
    </w:p>
    <w:p w14:paraId="6757729A" w14:textId="77777777" w:rsidR="00217D42" w:rsidRDefault="00217D42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F971068" w14:textId="77777777" w:rsidR="00217D42" w:rsidRDefault="00217D42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60E7690" w14:textId="09335BA8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HOTELES PREVISTOS O SIMILARES </w:t>
      </w:r>
    </w:p>
    <w:p w14:paraId="6330CDF6" w14:textId="77777777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C37255" w:rsidRPr="000342AE" w14:paraId="5D62FD06" w14:textId="77777777" w:rsidTr="00BE7417">
        <w:tc>
          <w:tcPr>
            <w:tcW w:w="2405" w:type="dxa"/>
          </w:tcPr>
          <w:p w14:paraId="0EF9E25D" w14:textId="77777777" w:rsidR="00C37255" w:rsidRPr="000342AE" w:rsidRDefault="00C37255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342AE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3402" w:type="dxa"/>
            <w:vAlign w:val="center"/>
          </w:tcPr>
          <w:p w14:paraId="454A3645" w14:textId="0D475C04" w:rsidR="00C37255" w:rsidRPr="000342AE" w:rsidRDefault="00C37255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lang w:val="es-ES"/>
              </w:rPr>
              <w:t>COMFORT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4*</w:t>
            </w:r>
          </w:p>
        </w:tc>
      </w:tr>
      <w:tr w:rsidR="00C37255" w:rsidRPr="000342AE" w14:paraId="1068A884" w14:textId="77777777" w:rsidTr="00BE7417">
        <w:tc>
          <w:tcPr>
            <w:tcW w:w="2405" w:type="dxa"/>
            <w:vAlign w:val="center"/>
          </w:tcPr>
          <w:p w14:paraId="3991AF77" w14:textId="77777777" w:rsidR="00C37255" w:rsidRPr="000342AE" w:rsidRDefault="00C37255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>MARRAKECH</w:t>
            </w:r>
          </w:p>
        </w:tc>
        <w:tc>
          <w:tcPr>
            <w:tcW w:w="3402" w:type="dxa"/>
            <w:vAlign w:val="center"/>
          </w:tcPr>
          <w:p w14:paraId="6BC15757" w14:textId="77777777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Palm plaza</w:t>
            </w:r>
          </w:p>
          <w:p w14:paraId="734089C2" w14:textId="77777777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Imperial</w:t>
            </w:r>
          </w:p>
          <w:p w14:paraId="525D8565" w14:textId="0DF1B9B6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Holidays</w:t>
            </w:r>
          </w:p>
        </w:tc>
      </w:tr>
      <w:tr w:rsidR="00C37255" w:rsidRPr="00736E21" w14:paraId="76668500" w14:textId="77777777" w:rsidTr="00BE7417">
        <w:tc>
          <w:tcPr>
            <w:tcW w:w="2405" w:type="dxa"/>
            <w:vAlign w:val="center"/>
          </w:tcPr>
          <w:p w14:paraId="1A159497" w14:textId="77777777" w:rsidR="00C37255" w:rsidRPr="000342AE" w:rsidRDefault="00C37255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 xml:space="preserve">CASABLANCA </w:t>
            </w:r>
          </w:p>
        </w:tc>
        <w:tc>
          <w:tcPr>
            <w:tcW w:w="3402" w:type="dxa"/>
            <w:vAlign w:val="center"/>
          </w:tcPr>
          <w:p w14:paraId="30F253C0" w14:textId="77777777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Movenpick</w:t>
            </w:r>
          </w:p>
          <w:p w14:paraId="5B83B0B5" w14:textId="77777777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Mogador</w:t>
            </w:r>
          </w:p>
          <w:p w14:paraId="0CCFAD35" w14:textId="661F064A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Marina</w:t>
            </w:r>
          </w:p>
        </w:tc>
      </w:tr>
      <w:tr w:rsidR="00C37255" w:rsidRPr="000342AE" w14:paraId="7DCD0A74" w14:textId="77777777" w:rsidTr="00BE7417">
        <w:tc>
          <w:tcPr>
            <w:tcW w:w="2405" w:type="dxa"/>
            <w:vAlign w:val="center"/>
          </w:tcPr>
          <w:p w14:paraId="5609436A" w14:textId="77777777" w:rsidR="00C37255" w:rsidRPr="000342AE" w:rsidRDefault="00C37255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FEZ </w:t>
            </w:r>
          </w:p>
        </w:tc>
        <w:tc>
          <w:tcPr>
            <w:tcW w:w="3402" w:type="dxa"/>
            <w:vAlign w:val="center"/>
          </w:tcPr>
          <w:p w14:paraId="171E8B89" w14:textId="77777777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Zalagh Parc</w:t>
            </w:r>
          </w:p>
          <w:p w14:paraId="1B4B76B1" w14:textId="09DBC6D6" w:rsidR="00C37255" w:rsidRPr="00736E21" w:rsidRDefault="00C37255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Les Merinides</w:t>
            </w:r>
          </w:p>
        </w:tc>
      </w:tr>
      <w:tr w:rsidR="00C37255" w:rsidRPr="000342AE" w14:paraId="7D40D53D" w14:textId="77777777" w:rsidTr="00BE7417">
        <w:tc>
          <w:tcPr>
            <w:tcW w:w="2405" w:type="dxa"/>
            <w:vAlign w:val="center"/>
          </w:tcPr>
          <w:p w14:paraId="5429C859" w14:textId="45E6BE09" w:rsidR="00C37255" w:rsidRPr="000342AE" w:rsidRDefault="00C37255" w:rsidP="00736E21">
            <w:pPr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C37255">
              <w:rPr>
                <w:rFonts w:ascii="Times New Roman" w:hAnsi="Times New Roman" w:cs="Times New Roman"/>
                <w:b/>
                <w:bCs/>
                <w:lang w:val="es-CO"/>
              </w:rPr>
              <w:t>ERFOUD</w:t>
            </w:r>
          </w:p>
        </w:tc>
        <w:tc>
          <w:tcPr>
            <w:tcW w:w="3402" w:type="dxa"/>
            <w:vAlign w:val="center"/>
          </w:tcPr>
          <w:p w14:paraId="77277C90" w14:textId="77777777" w:rsidR="00C37255" w:rsidRPr="00C37255" w:rsidRDefault="00C37255" w:rsidP="00C37255">
            <w:pPr>
              <w:spacing w:after="0" w:line="240" w:lineRule="auto"/>
              <w:rPr>
                <w:rFonts w:ascii="Times" w:hAnsi="Times"/>
              </w:rPr>
            </w:pPr>
            <w:r w:rsidRPr="00C37255">
              <w:rPr>
                <w:rFonts w:ascii="Times" w:hAnsi="Times"/>
              </w:rPr>
              <w:t>Erfoud Palace</w:t>
            </w:r>
          </w:p>
          <w:p w14:paraId="61F7DF5D" w14:textId="40E2AADB" w:rsidR="00C37255" w:rsidRPr="00736E21" w:rsidRDefault="00C37255" w:rsidP="00C37255">
            <w:pPr>
              <w:rPr>
                <w:rFonts w:ascii="Times" w:hAnsi="Times"/>
              </w:rPr>
            </w:pPr>
            <w:r w:rsidRPr="00C37255">
              <w:rPr>
                <w:rFonts w:ascii="Times" w:hAnsi="Times"/>
              </w:rPr>
              <w:t>Palms</w:t>
            </w:r>
          </w:p>
        </w:tc>
      </w:tr>
      <w:tr w:rsidR="00C37255" w:rsidRPr="000342AE" w14:paraId="24F5304E" w14:textId="77777777" w:rsidTr="00BE7417">
        <w:tc>
          <w:tcPr>
            <w:tcW w:w="2405" w:type="dxa"/>
            <w:vAlign w:val="center"/>
          </w:tcPr>
          <w:p w14:paraId="11DF34E8" w14:textId="0B871E77" w:rsidR="00C37255" w:rsidRPr="000342AE" w:rsidRDefault="00C37255" w:rsidP="00736E21">
            <w:pPr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C37255">
              <w:rPr>
                <w:rFonts w:ascii="Times New Roman" w:hAnsi="Times New Roman" w:cs="Times New Roman"/>
                <w:b/>
                <w:bCs/>
                <w:lang w:val="es-CO"/>
              </w:rPr>
              <w:t>MERZOUGA</w:t>
            </w:r>
          </w:p>
        </w:tc>
        <w:tc>
          <w:tcPr>
            <w:tcW w:w="3402" w:type="dxa"/>
            <w:vAlign w:val="center"/>
          </w:tcPr>
          <w:p w14:paraId="3AFD5D68" w14:textId="059A34B0" w:rsidR="00C37255" w:rsidRPr="00736E21" w:rsidRDefault="00C37255" w:rsidP="00736E21">
            <w:pPr>
              <w:rPr>
                <w:rFonts w:ascii="Times" w:hAnsi="Times"/>
              </w:rPr>
            </w:pPr>
            <w:r w:rsidRPr="00C37255">
              <w:rPr>
                <w:rFonts w:ascii="Times" w:hAnsi="Times"/>
              </w:rPr>
              <w:t>Xaluca Basic Camp</w:t>
            </w:r>
          </w:p>
        </w:tc>
      </w:tr>
      <w:tr w:rsidR="00C37255" w:rsidRPr="000342AE" w14:paraId="56479061" w14:textId="77777777" w:rsidTr="00BE7417">
        <w:tc>
          <w:tcPr>
            <w:tcW w:w="2405" w:type="dxa"/>
            <w:vAlign w:val="center"/>
          </w:tcPr>
          <w:p w14:paraId="41EA349E" w14:textId="2E192283" w:rsidR="00C37255" w:rsidRPr="000342AE" w:rsidRDefault="00C37255" w:rsidP="00736E21">
            <w:pPr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C37255">
              <w:rPr>
                <w:rFonts w:ascii="Times New Roman" w:hAnsi="Times New Roman" w:cs="Times New Roman"/>
                <w:b/>
                <w:bCs/>
                <w:lang w:val="es-CO"/>
              </w:rPr>
              <w:t>OUARZAZATE</w:t>
            </w:r>
          </w:p>
        </w:tc>
        <w:tc>
          <w:tcPr>
            <w:tcW w:w="3402" w:type="dxa"/>
            <w:vAlign w:val="center"/>
          </w:tcPr>
          <w:p w14:paraId="50F15B47" w14:textId="4EB0692F" w:rsidR="00C37255" w:rsidRPr="00736E21" w:rsidRDefault="00C37255" w:rsidP="00736E21">
            <w:pPr>
              <w:rPr>
                <w:rFonts w:ascii="Times" w:hAnsi="Times"/>
              </w:rPr>
            </w:pPr>
            <w:r w:rsidRPr="00C37255">
              <w:rPr>
                <w:rFonts w:ascii="Times" w:hAnsi="Times"/>
              </w:rPr>
              <w:t>Dar Chamaa</w:t>
            </w:r>
          </w:p>
        </w:tc>
      </w:tr>
    </w:tbl>
    <w:p w14:paraId="268EA7DF" w14:textId="77777777" w:rsidR="000342AE" w:rsidRPr="009E55B2" w:rsidRDefault="000342AE" w:rsidP="000342A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sectPr w:rsidR="000342AE" w:rsidRPr="009E5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1FF"/>
    <w:multiLevelType w:val="hybridMultilevel"/>
    <w:tmpl w:val="407A17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5E"/>
    <w:multiLevelType w:val="hybridMultilevel"/>
    <w:tmpl w:val="1E5625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9605">
    <w:abstractNumId w:val="0"/>
  </w:num>
  <w:num w:numId="2" w16cid:durableId="193208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342AE"/>
    <w:rsid w:val="000476A3"/>
    <w:rsid w:val="00081C23"/>
    <w:rsid w:val="00117E8E"/>
    <w:rsid w:val="0015734C"/>
    <w:rsid w:val="00170238"/>
    <w:rsid w:val="001F082C"/>
    <w:rsid w:val="00217D42"/>
    <w:rsid w:val="00241B16"/>
    <w:rsid w:val="002910B3"/>
    <w:rsid w:val="002B68FF"/>
    <w:rsid w:val="002E492F"/>
    <w:rsid w:val="0036093C"/>
    <w:rsid w:val="003840CF"/>
    <w:rsid w:val="004E0D57"/>
    <w:rsid w:val="004F3052"/>
    <w:rsid w:val="00537907"/>
    <w:rsid w:val="005A2893"/>
    <w:rsid w:val="00651A77"/>
    <w:rsid w:val="006878B5"/>
    <w:rsid w:val="006F34DB"/>
    <w:rsid w:val="00722B43"/>
    <w:rsid w:val="00736E21"/>
    <w:rsid w:val="00740BA7"/>
    <w:rsid w:val="0079247A"/>
    <w:rsid w:val="00843155"/>
    <w:rsid w:val="00882A75"/>
    <w:rsid w:val="00952E0C"/>
    <w:rsid w:val="0095507F"/>
    <w:rsid w:val="0095739B"/>
    <w:rsid w:val="009E55B2"/>
    <w:rsid w:val="00A41FF9"/>
    <w:rsid w:val="00A56C3B"/>
    <w:rsid w:val="00A82521"/>
    <w:rsid w:val="00AC6408"/>
    <w:rsid w:val="00AE107F"/>
    <w:rsid w:val="00B1570C"/>
    <w:rsid w:val="00B20455"/>
    <w:rsid w:val="00BC2B49"/>
    <w:rsid w:val="00BD4FA8"/>
    <w:rsid w:val="00BE7417"/>
    <w:rsid w:val="00C37255"/>
    <w:rsid w:val="00D44AA0"/>
    <w:rsid w:val="00E06CE9"/>
    <w:rsid w:val="00E60E62"/>
    <w:rsid w:val="00E6515B"/>
    <w:rsid w:val="00E7480E"/>
    <w:rsid w:val="00E76D34"/>
    <w:rsid w:val="00EB0808"/>
    <w:rsid w:val="00F61149"/>
    <w:rsid w:val="00F71D64"/>
    <w:rsid w:val="00F7427F"/>
    <w:rsid w:val="00F83C4B"/>
    <w:rsid w:val="00F867E3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F52"/>
  <w15:chartTrackingRefBased/>
  <w15:docId w15:val="{F015A5CF-635D-49A4-B39A-42457E1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20</cp:revision>
  <dcterms:created xsi:type="dcterms:W3CDTF">2024-02-14T19:52:00Z</dcterms:created>
  <dcterms:modified xsi:type="dcterms:W3CDTF">2024-02-14T20:10:00Z</dcterms:modified>
</cp:coreProperties>
</file>