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4BE" w:rsidRPr="007A64BE" w:rsidRDefault="007A64BE" w:rsidP="007A64BE">
      <w:pPr>
        <w:jc w:val="center"/>
        <w:rPr>
          <w:b/>
          <w:sz w:val="28"/>
          <w:szCs w:val="28"/>
        </w:rPr>
      </w:pPr>
      <w:r w:rsidRPr="007A64BE">
        <w:rPr>
          <w:b/>
          <w:sz w:val="28"/>
          <w:szCs w:val="28"/>
        </w:rPr>
        <w:t>JOYAS BALCANICAS</w:t>
      </w:r>
      <w:r>
        <w:rPr>
          <w:b/>
          <w:sz w:val="28"/>
          <w:szCs w:val="28"/>
        </w:rPr>
        <w:t xml:space="preserve"> 2023</w:t>
      </w:r>
    </w:p>
    <w:p w:rsidR="007A64BE" w:rsidRPr="007A64BE" w:rsidRDefault="007A64BE" w:rsidP="007A64BE">
      <w:pPr>
        <w:jc w:val="center"/>
        <w:rPr>
          <w:sz w:val="22"/>
          <w:szCs w:val="22"/>
        </w:rPr>
      </w:pPr>
      <w:r w:rsidRPr="007A64BE">
        <w:rPr>
          <w:sz w:val="22"/>
          <w:szCs w:val="22"/>
        </w:rPr>
        <w:t>8 DÍAS</w:t>
      </w:r>
    </w:p>
    <w:p w:rsidR="007A64BE" w:rsidRPr="007A64BE" w:rsidRDefault="007A64BE" w:rsidP="007A64BE">
      <w:pPr>
        <w:jc w:val="both"/>
        <w:rPr>
          <w:b/>
          <w:bCs/>
          <w:sz w:val="22"/>
          <w:szCs w:val="22"/>
        </w:rPr>
      </w:pPr>
      <w:r w:rsidRPr="007A64BE">
        <w:rPr>
          <w:b/>
          <w:bCs/>
          <w:sz w:val="22"/>
          <w:szCs w:val="22"/>
        </w:rPr>
        <w:t>Salidas Lunes:</w:t>
      </w:r>
    </w:p>
    <w:p w:rsidR="007A64BE" w:rsidRPr="007A64BE" w:rsidRDefault="007A64BE" w:rsidP="007A64BE">
      <w:pPr>
        <w:jc w:val="both"/>
        <w:rPr>
          <w:sz w:val="22"/>
          <w:szCs w:val="22"/>
        </w:rPr>
      </w:pPr>
      <w:r w:rsidRPr="007A64BE">
        <w:rPr>
          <w:sz w:val="22"/>
          <w:szCs w:val="22"/>
        </w:rPr>
        <w:t>Mayo:</w:t>
      </w:r>
      <w:r w:rsidRPr="007A64BE">
        <w:rPr>
          <w:sz w:val="22"/>
          <w:szCs w:val="22"/>
        </w:rPr>
        <w:tab/>
      </w:r>
      <w:r w:rsidRPr="007A64BE">
        <w:rPr>
          <w:sz w:val="22"/>
          <w:szCs w:val="22"/>
        </w:rPr>
        <w:tab/>
        <w:t xml:space="preserve"> 8</w:t>
      </w:r>
      <w:r w:rsidRPr="007A64BE">
        <w:rPr>
          <w:sz w:val="22"/>
          <w:szCs w:val="22"/>
        </w:rPr>
        <w:tab/>
        <w:t>15</w:t>
      </w:r>
    </w:p>
    <w:p w:rsidR="007A64BE" w:rsidRPr="007A64BE" w:rsidRDefault="007A64BE" w:rsidP="007A64BE">
      <w:pPr>
        <w:jc w:val="both"/>
        <w:rPr>
          <w:sz w:val="22"/>
          <w:szCs w:val="22"/>
        </w:rPr>
      </w:pPr>
      <w:r w:rsidRPr="007A64BE">
        <w:rPr>
          <w:sz w:val="22"/>
          <w:szCs w:val="22"/>
        </w:rPr>
        <w:t>Junio:</w:t>
      </w:r>
      <w:r w:rsidRPr="007A64BE">
        <w:rPr>
          <w:sz w:val="22"/>
          <w:szCs w:val="22"/>
        </w:rPr>
        <w:tab/>
      </w:r>
      <w:r w:rsidRPr="007A64BE">
        <w:rPr>
          <w:sz w:val="22"/>
          <w:szCs w:val="22"/>
        </w:rPr>
        <w:tab/>
        <w:t xml:space="preserve"> 5</w:t>
      </w:r>
      <w:r w:rsidRPr="007A64BE">
        <w:rPr>
          <w:sz w:val="22"/>
          <w:szCs w:val="22"/>
        </w:rPr>
        <w:tab/>
        <w:t>12</w:t>
      </w:r>
      <w:r w:rsidRPr="007A64BE">
        <w:rPr>
          <w:sz w:val="22"/>
          <w:szCs w:val="22"/>
        </w:rPr>
        <w:tab/>
        <w:t>26</w:t>
      </w:r>
      <w:r w:rsidRPr="007A64BE">
        <w:rPr>
          <w:sz w:val="22"/>
          <w:szCs w:val="22"/>
        </w:rPr>
        <w:tab/>
      </w:r>
    </w:p>
    <w:p w:rsidR="007A64BE" w:rsidRPr="007A64BE" w:rsidRDefault="007A64BE" w:rsidP="007A64BE">
      <w:pPr>
        <w:jc w:val="both"/>
        <w:rPr>
          <w:sz w:val="22"/>
          <w:szCs w:val="22"/>
        </w:rPr>
      </w:pPr>
      <w:r w:rsidRPr="007A64BE">
        <w:rPr>
          <w:sz w:val="22"/>
          <w:szCs w:val="22"/>
        </w:rPr>
        <w:t>Julio:</w:t>
      </w:r>
      <w:r w:rsidRPr="007A64BE">
        <w:rPr>
          <w:sz w:val="22"/>
          <w:szCs w:val="22"/>
        </w:rPr>
        <w:tab/>
      </w:r>
      <w:r w:rsidRPr="007A64BE">
        <w:rPr>
          <w:sz w:val="22"/>
          <w:szCs w:val="22"/>
        </w:rPr>
        <w:tab/>
        <w:t xml:space="preserve"> 3</w:t>
      </w:r>
      <w:r w:rsidRPr="007A64BE">
        <w:rPr>
          <w:sz w:val="22"/>
          <w:szCs w:val="22"/>
        </w:rPr>
        <w:tab/>
      </w:r>
    </w:p>
    <w:p w:rsidR="007A64BE" w:rsidRPr="007A64BE" w:rsidRDefault="007A64BE" w:rsidP="007A64BE">
      <w:pPr>
        <w:jc w:val="both"/>
        <w:rPr>
          <w:sz w:val="22"/>
          <w:szCs w:val="22"/>
        </w:rPr>
      </w:pPr>
      <w:r w:rsidRPr="007A64BE">
        <w:rPr>
          <w:sz w:val="22"/>
          <w:szCs w:val="22"/>
        </w:rPr>
        <w:t>Agosto:</w:t>
      </w:r>
      <w:r w:rsidRPr="007A64BE">
        <w:rPr>
          <w:sz w:val="22"/>
          <w:szCs w:val="22"/>
        </w:rPr>
        <w:tab/>
      </w:r>
      <w:r w:rsidRPr="007A64BE">
        <w:rPr>
          <w:sz w:val="22"/>
          <w:szCs w:val="22"/>
        </w:rPr>
        <w:tab/>
        <w:t>21</w:t>
      </w:r>
      <w:r w:rsidRPr="007A64BE">
        <w:rPr>
          <w:sz w:val="22"/>
          <w:szCs w:val="22"/>
        </w:rPr>
        <w:tab/>
        <w:t>28</w:t>
      </w:r>
    </w:p>
    <w:p w:rsidR="007A64BE" w:rsidRPr="007A64BE" w:rsidRDefault="007A64BE" w:rsidP="007A64BE">
      <w:pPr>
        <w:jc w:val="both"/>
        <w:rPr>
          <w:sz w:val="22"/>
          <w:szCs w:val="22"/>
        </w:rPr>
      </w:pPr>
      <w:r w:rsidRPr="007A64BE">
        <w:rPr>
          <w:sz w:val="22"/>
          <w:szCs w:val="22"/>
        </w:rPr>
        <w:t>Septiembre:</w:t>
      </w:r>
      <w:r w:rsidRPr="007A64BE">
        <w:rPr>
          <w:sz w:val="22"/>
          <w:szCs w:val="22"/>
        </w:rPr>
        <w:tab/>
        <w:t>18</w:t>
      </w:r>
      <w:r w:rsidRPr="007A64BE">
        <w:rPr>
          <w:sz w:val="22"/>
          <w:szCs w:val="22"/>
        </w:rPr>
        <w:tab/>
        <w:t>25</w:t>
      </w:r>
    </w:p>
    <w:p w:rsidR="007A64BE" w:rsidRPr="007A64BE" w:rsidRDefault="007A64BE" w:rsidP="007A64BE">
      <w:pPr>
        <w:jc w:val="both"/>
        <w:rPr>
          <w:color w:val="000000"/>
          <w:sz w:val="22"/>
          <w:szCs w:val="22"/>
        </w:rPr>
      </w:pPr>
      <w:r w:rsidRPr="007A64BE">
        <w:rPr>
          <w:sz w:val="22"/>
          <w:szCs w:val="22"/>
        </w:rPr>
        <w:t>Octubre:</w:t>
      </w:r>
      <w:r w:rsidRPr="007A64BE">
        <w:rPr>
          <w:sz w:val="22"/>
          <w:szCs w:val="22"/>
        </w:rPr>
        <w:tab/>
        <w:t>16</w:t>
      </w:r>
      <w:r w:rsidRPr="007A64BE">
        <w:rPr>
          <w:sz w:val="22"/>
          <w:szCs w:val="22"/>
        </w:rPr>
        <w:tab/>
        <w:t>23</w:t>
      </w:r>
      <w:r w:rsidRPr="007A64BE">
        <w:rPr>
          <w:color w:val="000000"/>
          <w:sz w:val="22"/>
          <w:szCs w:val="22"/>
        </w:rPr>
        <w:tab/>
      </w:r>
    </w:p>
    <w:p w:rsidR="007A64BE" w:rsidRPr="007A64BE" w:rsidRDefault="007A64BE" w:rsidP="007A64BE">
      <w:pPr>
        <w:jc w:val="both"/>
        <w:rPr>
          <w:color w:val="000000"/>
          <w:sz w:val="22"/>
          <w:szCs w:val="22"/>
        </w:rPr>
      </w:pPr>
    </w:p>
    <w:p w:rsidR="007A64BE" w:rsidRPr="007A64BE" w:rsidRDefault="007A64BE" w:rsidP="007A64BE">
      <w:pPr>
        <w:pStyle w:val="Ttulo2"/>
        <w:jc w:val="both"/>
        <w:rPr>
          <w:rFonts w:ascii="Times New Roman" w:hAnsi="Times New Roman"/>
          <w:sz w:val="22"/>
          <w:szCs w:val="22"/>
        </w:rPr>
      </w:pPr>
      <w:r w:rsidRPr="007A64BE">
        <w:rPr>
          <w:rFonts w:ascii="Times New Roman" w:hAnsi="Times New Roman"/>
          <w:sz w:val="22"/>
          <w:szCs w:val="22"/>
        </w:rPr>
        <w:t>Hoteles previstos*:</w:t>
      </w:r>
    </w:p>
    <w:p w:rsidR="007A64BE" w:rsidRPr="007A64BE" w:rsidRDefault="007A64BE" w:rsidP="007A64BE">
      <w:pPr>
        <w:tabs>
          <w:tab w:val="left" w:pos="1418"/>
        </w:tabs>
        <w:jc w:val="both"/>
        <w:rPr>
          <w:sz w:val="22"/>
          <w:szCs w:val="22"/>
        </w:rPr>
      </w:pPr>
      <w:r w:rsidRPr="007A64BE">
        <w:rPr>
          <w:sz w:val="22"/>
          <w:szCs w:val="22"/>
        </w:rPr>
        <w:t>Dubrovnik:</w:t>
      </w:r>
      <w:r w:rsidRPr="007A64BE">
        <w:rPr>
          <w:sz w:val="22"/>
          <w:szCs w:val="22"/>
        </w:rPr>
        <w:tab/>
      </w:r>
      <w:proofErr w:type="spellStart"/>
      <w:r w:rsidRPr="007A64BE">
        <w:rPr>
          <w:sz w:val="22"/>
          <w:szCs w:val="22"/>
        </w:rPr>
        <w:t>Astarea</w:t>
      </w:r>
      <w:proofErr w:type="spellEnd"/>
    </w:p>
    <w:p w:rsidR="007A64BE" w:rsidRPr="007A64BE" w:rsidRDefault="007A64BE" w:rsidP="007A64BE">
      <w:pPr>
        <w:tabs>
          <w:tab w:val="left" w:pos="1418"/>
        </w:tabs>
        <w:jc w:val="both"/>
        <w:rPr>
          <w:sz w:val="22"/>
          <w:szCs w:val="22"/>
        </w:rPr>
      </w:pPr>
      <w:r w:rsidRPr="007A64BE">
        <w:rPr>
          <w:sz w:val="22"/>
          <w:szCs w:val="22"/>
        </w:rPr>
        <w:t>Podgorica:</w:t>
      </w:r>
      <w:r w:rsidRPr="007A64BE">
        <w:rPr>
          <w:sz w:val="22"/>
          <w:szCs w:val="22"/>
        </w:rPr>
        <w:tab/>
        <w:t>Ramada</w:t>
      </w:r>
    </w:p>
    <w:p w:rsidR="007A64BE" w:rsidRPr="007A64BE" w:rsidRDefault="007A64BE" w:rsidP="007A64BE">
      <w:pPr>
        <w:tabs>
          <w:tab w:val="left" w:pos="1418"/>
        </w:tabs>
        <w:jc w:val="both"/>
        <w:rPr>
          <w:sz w:val="22"/>
          <w:szCs w:val="22"/>
        </w:rPr>
      </w:pPr>
      <w:r w:rsidRPr="007A64BE">
        <w:rPr>
          <w:sz w:val="22"/>
          <w:szCs w:val="22"/>
        </w:rPr>
        <w:t xml:space="preserve">Tirana: </w:t>
      </w:r>
      <w:r w:rsidRPr="007A64BE">
        <w:rPr>
          <w:sz w:val="22"/>
          <w:szCs w:val="22"/>
        </w:rPr>
        <w:tab/>
        <w:t>Doro City</w:t>
      </w:r>
    </w:p>
    <w:p w:rsidR="007A64BE" w:rsidRPr="007A64BE" w:rsidRDefault="007A64BE" w:rsidP="007A64BE">
      <w:pPr>
        <w:jc w:val="both"/>
        <w:rPr>
          <w:sz w:val="22"/>
          <w:szCs w:val="22"/>
        </w:rPr>
      </w:pPr>
      <w:r w:rsidRPr="007A64BE">
        <w:rPr>
          <w:sz w:val="22"/>
          <w:szCs w:val="22"/>
        </w:rPr>
        <w:t>*U otros de similar categoría.</w:t>
      </w:r>
    </w:p>
    <w:p w:rsidR="007A64BE" w:rsidRPr="007A64BE" w:rsidRDefault="007A64BE" w:rsidP="007A64BE">
      <w:pPr>
        <w:jc w:val="both"/>
        <w:rPr>
          <w:sz w:val="22"/>
          <w:szCs w:val="22"/>
        </w:rPr>
      </w:pPr>
    </w:p>
    <w:p w:rsidR="007A64BE" w:rsidRPr="007A64BE" w:rsidRDefault="007A64BE" w:rsidP="007A64BE">
      <w:pPr>
        <w:pStyle w:val="Ttulo2"/>
        <w:jc w:val="both"/>
        <w:rPr>
          <w:rFonts w:ascii="Times New Roman" w:hAnsi="Times New Roman"/>
          <w:sz w:val="22"/>
          <w:szCs w:val="22"/>
        </w:rPr>
      </w:pPr>
      <w:r w:rsidRPr="007A64BE">
        <w:rPr>
          <w:rFonts w:ascii="Times New Roman" w:hAnsi="Times New Roman"/>
          <w:sz w:val="22"/>
          <w:szCs w:val="22"/>
        </w:rPr>
        <w:t>Servicios incluidos:</w:t>
      </w:r>
    </w:p>
    <w:p w:rsidR="007A64BE" w:rsidRPr="007A64BE" w:rsidRDefault="007A64BE" w:rsidP="007A64BE">
      <w:pPr>
        <w:pStyle w:val="Prrafodelista"/>
        <w:numPr>
          <w:ilvl w:val="0"/>
          <w:numId w:val="1"/>
        </w:numPr>
        <w:jc w:val="both"/>
        <w:rPr>
          <w:sz w:val="22"/>
          <w:szCs w:val="22"/>
        </w:rPr>
      </w:pPr>
      <w:r w:rsidRPr="007A64BE">
        <w:rPr>
          <w:sz w:val="22"/>
          <w:szCs w:val="22"/>
        </w:rPr>
        <w:t xml:space="preserve">Hoteles indicados o similares con desayuno buffet. Los hoteles pueden ser 3 </w:t>
      </w:r>
      <w:proofErr w:type="spellStart"/>
      <w:r w:rsidRPr="007A64BE">
        <w:rPr>
          <w:sz w:val="22"/>
          <w:szCs w:val="22"/>
        </w:rPr>
        <w:t>ó</w:t>
      </w:r>
      <w:proofErr w:type="spellEnd"/>
      <w:r w:rsidRPr="007A64BE">
        <w:rPr>
          <w:sz w:val="22"/>
          <w:szCs w:val="22"/>
        </w:rPr>
        <w:t xml:space="preserve"> 4* en cualquier ciudad y con posibilidad de alojarse en ciudades cercanas en caso de Congresos o eventos importantes. </w:t>
      </w:r>
    </w:p>
    <w:p w:rsidR="007A64BE" w:rsidRPr="007A64BE" w:rsidRDefault="007A64BE" w:rsidP="007A64BE">
      <w:pPr>
        <w:pStyle w:val="Prrafodelista"/>
        <w:numPr>
          <w:ilvl w:val="0"/>
          <w:numId w:val="1"/>
        </w:numPr>
        <w:jc w:val="both"/>
        <w:rPr>
          <w:sz w:val="22"/>
          <w:szCs w:val="22"/>
        </w:rPr>
      </w:pPr>
      <w:r w:rsidRPr="007A64BE">
        <w:rPr>
          <w:sz w:val="22"/>
          <w:szCs w:val="22"/>
        </w:rPr>
        <w:t xml:space="preserve">5 almuerzos y 7 cenas (todos sin bebidas incluidas) según programa. </w:t>
      </w:r>
    </w:p>
    <w:p w:rsidR="007A64BE" w:rsidRPr="007A64BE" w:rsidRDefault="007A64BE" w:rsidP="007A64BE">
      <w:pPr>
        <w:pStyle w:val="Prrafodelista"/>
        <w:numPr>
          <w:ilvl w:val="0"/>
          <w:numId w:val="1"/>
        </w:numPr>
        <w:jc w:val="both"/>
        <w:rPr>
          <w:sz w:val="22"/>
          <w:szCs w:val="22"/>
        </w:rPr>
      </w:pPr>
      <w:r w:rsidRPr="007A64BE">
        <w:rPr>
          <w:sz w:val="22"/>
          <w:szCs w:val="22"/>
        </w:rPr>
        <w:t>Traslados de llegada y salida solo en los días de inicio y fin del tour. Si se añaden noches extra, el traslado será con coste adicional.</w:t>
      </w:r>
    </w:p>
    <w:p w:rsidR="007A64BE" w:rsidRPr="007A64BE" w:rsidRDefault="007A64BE" w:rsidP="007A64BE">
      <w:pPr>
        <w:pStyle w:val="Prrafodelista"/>
        <w:numPr>
          <w:ilvl w:val="0"/>
          <w:numId w:val="1"/>
        </w:numPr>
        <w:jc w:val="both"/>
        <w:rPr>
          <w:sz w:val="22"/>
          <w:szCs w:val="22"/>
        </w:rPr>
      </w:pPr>
      <w:r w:rsidRPr="007A64BE">
        <w:rPr>
          <w:sz w:val="22"/>
          <w:szCs w:val="22"/>
        </w:rPr>
        <w:t xml:space="preserve">Visitas con guía local en Tirana, </w:t>
      </w:r>
      <w:proofErr w:type="spellStart"/>
      <w:r w:rsidRPr="007A64BE">
        <w:rPr>
          <w:sz w:val="22"/>
          <w:szCs w:val="22"/>
        </w:rPr>
        <w:t>Shkodra</w:t>
      </w:r>
      <w:proofErr w:type="spellEnd"/>
      <w:r w:rsidRPr="007A64BE">
        <w:rPr>
          <w:sz w:val="22"/>
          <w:szCs w:val="22"/>
        </w:rPr>
        <w:t xml:space="preserve">, Podgorica, </w:t>
      </w:r>
      <w:proofErr w:type="spellStart"/>
      <w:r w:rsidRPr="007A64BE">
        <w:rPr>
          <w:sz w:val="22"/>
          <w:szCs w:val="22"/>
        </w:rPr>
        <w:t>Kotor</w:t>
      </w:r>
      <w:proofErr w:type="spellEnd"/>
      <w:r w:rsidRPr="007A64BE">
        <w:rPr>
          <w:sz w:val="22"/>
          <w:szCs w:val="22"/>
        </w:rPr>
        <w:t xml:space="preserve"> y Dubrovnik según se indican en el itinerario.</w:t>
      </w:r>
    </w:p>
    <w:p w:rsidR="007A64BE" w:rsidRPr="007A64BE" w:rsidRDefault="007A64BE" w:rsidP="007A64BE">
      <w:pPr>
        <w:pStyle w:val="Prrafodelista"/>
        <w:numPr>
          <w:ilvl w:val="0"/>
          <w:numId w:val="1"/>
        </w:numPr>
        <w:jc w:val="both"/>
        <w:rPr>
          <w:sz w:val="22"/>
          <w:szCs w:val="22"/>
        </w:rPr>
      </w:pPr>
      <w:bookmarkStart w:id="0" w:name="_Hlk118458480"/>
      <w:r w:rsidRPr="007A64BE">
        <w:rPr>
          <w:sz w:val="22"/>
          <w:szCs w:val="22"/>
        </w:rPr>
        <w:t xml:space="preserve">Entradas en Tirana: el Museo Nacional, en </w:t>
      </w:r>
      <w:proofErr w:type="spellStart"/>
      <w:r w:rsidRPr="007A64BE">
        <w:rPr>
          <w:sz w:val="22"/>
          <w:szCs w:val="22"/>
        </w:rPr>
        <w:t>Shkodra</w:t>
      </w:r>
      <w:proofErr w:type="spellEnd"/>
      <w:r w:rsidRPr="007A64BE">
        <w:rPr>
          <w:sz w:val="22"/>
          <w:szCs w:val="22"/>
        </w:rPr>
        <w:t xml:space="preserve">: Castillo y Ciudadela de </w:t>
      </w:r>
      <w:proofErr w:type="spellStart"/>
      <w:r w:rsidRPr="007A64BE">
        <w:rPr>
          <w:sz w:val="22"/>
          <w:szCs w:val="22"/>
        </w:rPr>
        <w:t>Rozafa</w:t>
      </w:r>
      <w:proofErr w:type="spellEnd"/>
      <w:r w:rsidRPr="007A64BE">
        <w:rPr>
          <w:sz w:val="22"/>
          <w:szCs w:val="22"/>
        </w:rPr>
        <w:t xml:space="preserve">, en </w:t>
      </w:r>
      <w:proofErr w:type="spellStart"/>
      <w:r w:rsidRPr="007A64BE">
        <w:rPr>
          <w:sz w:val="22"/>
          <w:szCs w:val="22"/>
        </w:rPr>
        <w:t>Ostrog</w:t>
      </w:r>
      <w:proofErr w:type="spellEnd"/>
      <w:r w:rsidRPr="007A64BE">
        <w:rPr>
          <w:sz w:val="22"/>
          <w:szCs w:val="22"/>
        </w:rPr>
        <w:t xml:space="preserve">: Monasterio, en </w:t>
      </w:r>
      <w:proofErr w:type="spellStart"/>
      <w:r w:rsidRPr="007A64BE">
        <w:rPr>
          <w:sz w:val="22"/>
          <w:szCs w:val="22"/>
        </w:rPr>
        <w:t>Cetinje</w:t>
      </w:r>
      <w:proofErr w:type="spellEnd"/>
      <w:r w:rsidRPr="007A64BE">
        <w:rPr>
          <w:sz w:val="22"/>
          <w:szCs w:val="22"/>
        </w:rPr>
        <w:t xml:space="preserve">: el Palacio del Rey Nicolás </w:t>
      </w:r>
      <w:proofErr w:type="spellStart"/>
      <w:r w:rsidRPr="007A64BE">
        <w:rPr>
          <w:sz w:val="22"/>
          <w:szCs w:val="22"/>
        </w:rPr>
        <w:t>Petrovic</w:t>
      </w:r>
      <w:proofErr w:type="spellEnd"/>
      <w:r w:rsidRPr="007A64BE">
        <w:rPr>
          <w:sz w:val="22"/>
          <w:szCs w:val="22"/>
        </w:rPr>
        <w:t xml:space="preserve"> y en </w:t>
      </w:r>
      <w:proofErr w:type="spellStart"/>
      <w:r w:rsidRPr="007A64BE">
        <w:rPr>
          <w:sz w:val="22"/>
          <w:szCs w:val="22"/>
        </w:rPr>
        <w:t>Gospa</w:t>
      </w:r>
      <w:proofErr w:type="spellEnd"/>
      <w:r w:rsidRPr="007A64BE">
        <w:rPr>
          <w:sz w:val="22"/>
          <w:szCs w:val="22"/>
        </w:rPr>
        <w:t xml:space="preserve"> </w:t>
      </w:r>
      <w:proofErr w:type="spellStart"/>
      <w:r w:rsidRPr="007A64BE">
        <w:rPr>
          <w:sz w:val="22"/>
          <w:szCs w:val="22"/>
        </w:rPr>
        <w:t>od</w:t>
      </w:r>
      <w:proofErr w:type="spellEnd"/>
      <w:r w:rsidRPr="007A64BE">
        <w:rPr>
          <w:sz w:val="22"/>
          <w:szCs w:val="22"/>
        </w:rPr>
        <w:t xml:space="preserve"> </w:t>
      </w:r>
      <w:proofErr w:type="spellStart"/>
      <w:r w:rsidRPr="007A64BE">
        <w:rPr>
          <w:sz w:val="22"/>
          <w:szCs w:val="22"/>
        </w:rPr>
        <w:t>Škrpjela</w:t>
      </w:r>
      <w:proofErr w:type="spellEnd"/>
      <w:r w:rsidRPr="007A64BE">
        <w:rPr>
          <w:sz w:val="22"/>
          <w:szCs w:val="22"/>
        </w:rPr>
        <w:t>: Iglesia de Nuestra Señora de la Roca.</w:t>
      </w:r>
    </w:p>
    <w:bookmarkEnd w:id="0"/>
    <w:p w:rsidR="007A64BE" w:rsidRPr="007A64BE" w:rsidRDefault="007A64BE" w:rsidP="007A64BE">
      <w:pPr>
        <w:pStyle w:val="Prrafodelista"/>
        <w:numPr>
          <w:ilvl w:val="0"/>
          <w:numId w:val="1"/>
        </w:numPr>
        <w:jc w:val="both"/>
        <w:rPr>
          <w:sz w:val="22"/>
          <w:szCs w:val="22"/>
        </w:rPr>
      </w:pPr>
      <w:r w:rsidRPr="007A64BE">
        <w:rPr>
          <w:sz w:val="22"/>
          <w:szCs w:val="22"/>
        </w:rPr>
        <w:t xml:space="preserve">Viaje en teleférico desde Tirana al Monte </w:t>
      </w:r>
      <w:proofErr w:type="spellStart"/>
      <w:r w:rsidRPr="007A64BE">
        <w:rPr>
          <w:sz w:val="22"/>
          <w:szCs w:val="22"/>
        </w:rPr>
        <w:t>Dajti</w:t>
      </w:r>
      <w:proofErr w:type="spellEnd"/>
    </w:p>
    <w:p w:rsidR="007A64BE" w:rsidRPr="007A64BE" w:rsidRDefault="007A64BE" w:rsidP="007A64BE">
      <w:pPr>
        <w:pStyle w:val="Prrafodelista"/>
        <w:numPr>
          <w:ilvl w:val="0"/>
          <w:numId w:val="1"/>
        </w:numPr>
        <w:jc w:val="both"/>
        <w:rPr>
          <w:sz w:val="22"/>
          <w:szCs w:val="22"/>
        </w:rPr>
      </w:pPr>
      <w:r w:rsidRPr="007A64BE">
        <w:rPr>
          <w:sz w:val="22"/>
          <w:szCs w:val="22"/>
        </w:rPr>
        <w:t xml:space="preserve">Paseo en barco por el lago </w:t>
      </w:r>
      <w:proofErr w:type="spellStart"/>
      <w:r w:rsidRPr="007A64BE">
        <w:rPr>
          <w:sz w:val="22"/>
          <w:szCs w:val="22"/>
        </w:rPr>
        <w:t>Skadar</w:t>
      </w:r>
      <w:proofErr w:type="spellEnd"/>
    </w:p>
    <w:p w:rsidR="007A64BE" w:rsidRPr="007A64BE" w:rsidRDefault="007A64BE" w:rsidP="007A64BE">
      <w:pPr>
        <w:pStyle w:val="Prrafodelista"/>
        <w:numPr>
          <w:ilvl w:val="0"/>
          <w:numId w:val="1"/>
        </w:numPr>
        <w:jc w:val="both"/>
        <w:rPr>
          <w:sz w:val="22"/>
          <w:szCs w:val="22"/>
        </w:rPr>
      </w:pPr>
      <w:r w:rsidRPr="007A64BE">
        <w:rPr>
          <w:sz w:val="22"/>
          <w:szCs w:val="22"/>
        </w:rPr>
        <w:t xml:space="preserve">Bahía de </w:t>
      </w:r>
      <w:proofErr w:type="spellStart"/>
      <w:r w:rsidRPr="007A64BE">
        <w:rPr>
          <w:sz w:val="22"/>
          <w:szCs w:val="22"/>
        </w:rPr>
        <w:t>Kotor</w:t>
      </w:r>
      <w:proofErr w:type="spellEnd"/>
      <w:r w:rsidRPr="007A64BE">
        <w:rPr>
          <w:sz w:val="22"/>
          <w:szCs w:val="22"/>
        </w:rPr>
        <w:t xml:space="preserve">: viaje en barco a </w:t>
      </w:r>
      <w:proofErr w:type="spellStart"/>
      <w:r w:rsidRPr="007A64BE">
        <w:rPr>
          <w:sz w:val="22"/>
          <w:szCs w:val="22"/>
        </w:rPr>
        <w:t>Gospa</w:t>
      </w:r>
      <w:proofErr w:type="spellEnd"/>
      <w:r w:rsidRPr="007A64BE">
        <w:rPr>
          <w:sz w:val="22"/>
          <w:szCs w:val="22"/>
        </w:rPr>
        <w:t xml:space="preserve"> </w:t>
      </w:r>
      <w:proofErr w:type="spellStart"/>
      <w:r w:rsidRPr="007A64BE">
        <w:rPr>
          <w:sz w:val="22"/>
          <w:szCs w:val="22"/>
        </w:rPr>
        <w:t>od</w:t>
      </w:r>
      <w:proofErr w:type="spellEnd"/>
      <w:r w:rsidRPr="007A64BE">
        <w:rPr>
          <w:sz w:val="22"/>
          <w:szCs w:val="22"/>
        </w:rPr>
        <w:t xml:space="preserve"> </w:t>
      </w:r>
      <w:proofErr w:type="spellStart"/>
      <w:r w:rsidRPr="007A64BE">
        <w:rPr>
          <w:sz w:val="22"/>
          <w:szCs w:val="22"/>
        </w:rPr>
        <w:t>Škrpjela</w:t>
      </w:r>
      <w:proofErr w:type="spellEnd"/>
    </w:p>
    <w:p w:rsidR="007A64BE" w:rsidRPr="007A64BE" w:rsidRDefault="007A64BE" w:rsidP="007A64BE">
      <w:pPr>
        <w:pStyle w:val="Prrafodelista"/>
        <w:numPr>
          <w:ilvl w:val="0"/>
          <w:numId w:val="1"/>
        </w:numPr>
        <w:jc w:val="both"/>
        <w:rPr>
          <w:sz w:val="22"/>
          <w:szCs w:val="22"/>
        </w:rPr>
      </w:pPr>
      <w:r w:rsidRPr="007A64BE">
        <w:rPr>
          <w:sz w:val="22"/>
          <w:szCs w:val="22"/>
        </w:rPr>
        <w:t>Autocar de lujo.</w:t>
      </w:r>
    </w:p>
    <w:p w:rsidR="007A64BE" w:rsidRDefault="007A64BE" w:rsidP="007A64BE">
      <w:pPr>
        <w:pStyle w:val="Prrafodelista"/>
        <w:numPr>
          <w:ilvl w:val="0"/>
          <w:numId w:val="1"/>
        </w:numPr>
        <w:jc w:val="both"/>
        <w:rPr>
          <w:sz w:val="22"/>
          <w:szCs w:val="22"/>
        </w:rPr>
      </w:pPr>
      <w:r w:rsidRPr="007A64BE">
        <w:rPr>
          <w:sz w:val="22"/>
          <w:szCs w:val="22"/>
        </w:rPr>
        <w:t>Guía de habla hispana.</w:t>
      </w:r>
    </w:p>
    <w:p w:rsidR="007A64BE" w:rsidRPr="007A64BE" w:rsidRDefault="007A64BE" w:rsidP="007A64BE">
      <w:pPr>
        <w:ind w:left="360"/>
        <w:jc w:val="both"/>
        <w:rPr>
          <w:sz w:val="22"/>
          <w:szCs w:val="22"/>
        </w:rPr>
      </w:pPr>
    </w:p>
    <w:p w:rsidR="007A64BE" w:rsidRPr="001D235F" w:rsidRDefault="007A64BE" w:rsidP="007A64BE">
      <w:pPr>
        <w:rPr>
          <w:b/>
          <w:bCs/>
          <w:sz w:val="22"/>
          <w:szCs w:val="22"/>
        </w:rPr>
      </w:pPr>
      <w:r w:rsidRPr="001D235F">
        <w:rPr>
          <w:b/>
          <w:bCs/>
          <w:sz w:val="22"/>
          <w:szCs w:val="22"/>
        </w:rPr>
        <w:t xml:space="preserve">Servicios no incluidos: </w:t>
      </w:r>
    </w:p>
    <w:p w:rsidR="007A64BE" w:rsidRPr="00701D6C" w:rsidRDefault="007A64BE" w:rsidP="007A64BE">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7A64BE" w:rsidRPr="00701D6C" w:rsidRDefault="007A64BE" w:rsidP="007A64BE">
      <w:pPr>
        <w:pStyle w:val="Prrafodelista"/>
        <w:numPr>
          <w:ilvl w:val="0"/>
          <w:numId w:val="3"/>
        </w:numPr>
        <w:jc w:val="both"/>
        <w:rPr>
          <w:sz w:val="22"/>
          <w:szCs w:val="22"/>
          <w:lang w:val="it-IT"/>
        </w:rPr>
      </w:pPr>
      <w:r w:rsidRPr="00701D6C">
        <w:rPr>
          <w:sz w:val="22"/>
          <w:szCs w:val="22"/>
          <w:lang w:val="it-IT"/>
        </w:rPr>
        <w:t>Tiquetes aéreos</w:t>
      </w:r>
    </w:p>
    <w:p w:rsidR="007A64BE" w:rsidRPr="00701D6C" w:rsidRDefault="007A64BE" w:rsidP="007A64BE">
      <w:pPr>
        <w:pStyle w:val="Prrafodelista"/>
        <w:numPr>
          <w:ilvl w:val="0"/>
          <w:numId w:val="3"/>
        </w:numPr>
        <w:jc w:val="both"/>
        <w:rPr>
          <w:sz w:val="22"/>
          <w:szCs w:val="22"/>
          <w:lang w:val="it-IT"/>
        </w:rPr>
      </w:pPr>
      <w:r w:rsidRPr="00701D6C">
        <w:rPr>
          <w:sz w:val="22"/>
          <w:szCs w:val="22"/>
          <w:lang w:val="it-IT"/>
        </w:rPr>
        <w:t>Tasas aeroportuarias</w:t>
      </w:r>
    </w:p>
    <w:p w:rsidR="007A64BE" w:rsidRPr="00701D6C" w:rsidRDefault="007A64BE" w:rsidP="007A64BE">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7A64BE" w:rsidRPr="00701D6C" w:rsidRDefault="007A64BE" w:rsidP="007A64BE">
      <w:pPr>
        <w:pStyle w:val="Prrafodelista"/>
        <w:numPr>
          <w:ilvl w:val="0"/>
          <w:numId w:val="3"/>
        </w:numPr>
        <w:rPr>
          <w:sz w:val="22"/>
          <w:szCs w:val="22"/>
        </w:rPr>
      </w:pPr>
      <w:r w:rsidRPr="00701D6C">
        <w:rPr>
          <w:sz w:val="22"/>
          <w:szCs w:val="22"/>
        </w:rPr>
        <w:t>Servicios no mencionados en el programa</w:t>
      </w:r>
    </w:p>
    <w:p w:rsidR="007A64BE" w:rsidRDefault="007A64BE" w:rsidP="007A64BE">
      <w:pPr>
        <w:pStyle w:val="Prrafodelista"/>
        <w:numPr>
          <w:ilvl w:val="0"/>
          <w:numId w:val="3"/>
        </w:numPr>
        <w:rPr>
          <w:sz w:val="22"/>
          <w:szCs w:val="22"/>
        </w:rPr>
      </w:pPr>
      <w:r w:rsidRPr="00701D6C">
        <w:rPr>
          <w:sz w:val="22"/>
          <w:szCs w:val="22"/>
        </w:rPr>
        <w:t>Visitas opcionales</w:t>
      </w:r>
    </w:p>
    <w:p w:rsidR="007A64BE" w:rsidRPr="007A64BE" w:rsidRDefault="007A64BE" w:rsidP="007A64BE">
      <w:pPr>
        <w:pStyle w:val="Prrafodelista"/>
        <w:numPr>
          <w:ilvl w:val="0"/>
          <w:numId w:val="3"/>
        </w:numPr>
        <w:rPr>
          <w:sz w:val="22"/>
          <w:szCs w:val="22"/>
        </w:rPr>
      </w:pPr>
      <w:r w:rsidRPr="003E65BD">
        <w:rPr>
          <w:sz w:val="22"/>
          <w:szCs w:val="22"/>
        </w:rPr>
        <w:t>Tarjeta de asistencia médica</w:t>
      </w:r>
    </w:p>
    <w:p w:rsidR="007A64BE" w:rsidRPr="007A64BE" w:rsidRDefault="007A64BE" w:rsidP="007A64BE">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3630"/>
        <w:gridCol w:w="1724"/>
        <w:gridCol w:w="1706"/>
      </w:tblGrid>
      <w:tr w:rsidR="007A64BE" w:rsidRPr="007A64BE" w:rsidTr="00176F90">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4BE" w:rsidRPr="007A64BE" w:rsidRDefault="007A64BE" w:rsidP="00176F90">
            <w:pPr>
              <w:jc w:val="center"/>
              <w:rPr>
                <w:b/>
                <w:bCs/>
                <w:sz w:val="22"/>
                <w:szCs w:val="22"/>
              </w:rPr>
            </w:pPr>
            <w:r w:rsidRPr="007A64BE">
              <w:rPr>
                <w:b/>
                <w:bCs/>
                <w:sz w:val="22"/>
                <w:szCs w:val="22"/>
              </w:rPr>
              <w:t>Precios por persona en U$D</w:t>
            </w:r>
          </w:p>
        </w:tc>
      </w:tr>
      <w:tr w:rsidR="007A64BE" w:rsidRPr="007A64BE" w:rsidTr="00176F90">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7A64BE" w:rsidRPr="007A64BE" w:rsidRDefault="007A64BE" w:rsidP="00176F90">
            <w:pPr>
              <w:jc w:val="center"/>
              <w:rPr>
                <w:b/>
                <w:bCs/>
                <w:sz w:val="22"/>
                <w:szCs w:val="22"/>
              </w:rPr>
            </w:pPr>
            <w:r w:rsidRPr="007A64BE">
              <w:rPr>
                <w:b/>
                <w:bCs/>
                <w:sz w:val="22"/>
                <w:szCs w:val="22"/>
              </w:rPr>
              <w:t>Fechas / Habitación</w:t>
            </w:r>
          </w:p>
        </w:tc>
        <w:tc>
          <w:tcPr>
            <w:tcW w:w="1724" w:type="dxa"/>
            <w:tcBorders>
              <w:top w:val="nil"/>
              <w:left w:val="nil"/>
              <w:bottom w:val="nil"/>
              <w:right w:val="single" w:sz="4" w:space="0" w:color="auto"/>
            </w:tcBorders>
            <w:shd w:val="clear" w:color="auto" w:fill="auto"/>
            <w:noWrap/>
            <w:vAlign w:val="bottom"/>
            <w:hideMark/>
          </w:tcPr>
          <w:p w:rsidR="007A64BE" w:rsidRPr="007A64BE" w:rsidRDefault="007A64BE" w:rsidP="00176F90">
            <w:pPr>
              <w:jc w:val="center"/>
              <w:rPr>
                <w:sz w:val="22"/>
                <w:szCs w:val="22"/>
              </w:rPr>
            </w:pPr>
            <w:r w:rsidRPr="007A64BE">
              <w:rPr>
                <w:sz w:val="22"/>
                <w:szCs w:val="22"/>
              </w:rPr>
              <w:t>Hab. Doble</w:t>
            </w:r>
          </w:p>
        </w:tc>
        <w:tc>
          <w:tcPr>
            <w:tcW w:w="1706" w:type="dxa"/>
            <w:tcBorders>
              <w:top w:val="nil"/>
              <w:left w:val="nil"/>
              <w:bottom w:val="nil"/>
              <w:right w:val="single" w:sz="4" w:space="0" w:color="auto"/>
            </w:tcBorders>
            <w:shd w:val="clear" w:color="auto" w:fill="auto"/>
            <w:noWrap/>
            <w:vAlign w:val="bottom"/>
            <w:hideMark/>
          </w:tcPr>
          <w:p w:rsidR="007A64BE" w:rsidRPr="007A64BE" w:rsidRDefault="007A64BE" w:rsidP="00176F90">
            <w:pPr>
              <w:jc w:val="center"/>
              <w:rPr>
                <w:sz w:val="22"/>
                <w:szCs w:val="22"/>
              </w:rPr>
            </w:pPr>
            <w:proofErr w:type="spellStart"/>
            <w:r w:rsidRPr="007A64BE">
              <w:rPr>
                <w:sz w:val="22"/>
                <w:szCs w:val="22"/>
              </w:rPr>
              <w:t>Supl</w:t>
            </w:r>
            <w:proofErr w:type="spellEnd"/>
            <w:r w:rsidRPr="007A64BE">
              <w:rPr>
                <w:sz w:val="22"/>
                <w:szCs w:val="22"/>
              </w:rPr>
              <w:t xml:space="preserve">. </w:t>
            </w:r>
            <w:proofErr w:type="spellStart"/>
            <w:r w:rsidRPr="007A64BE">
              <w:rPr>
                <w:sz w:val="22"/>
                <w:szCs w:val="22"/>
              </w:rPr>
              <w:t>Indiv</w:t>
            </w:r>
            <w:proofErr w:type="spellEnd"/>
            <w:r w:rsidRPr="007A64BE">
              <w:rPr>
                <w:sz w:val="22"/>
                <w:szCs w:val="22"/>
              </w:rPr>
              <w:t>.</w:t>
            </w:r>
          </w:p>
        </w:tc>
      </w:tr>
      <w:tr w:rsidR="007A64BE" w:rsidRPr="007A64BE" w:rsidTr="00176F90">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7A64BE" w:rsidRPr="007A64BE" w:rsidRDefault="007A64BE" w:rsidP="00176F90">
            <w:pPr>
              <w:rPr>
                <w:sz w:val="22"/>
                <w:szCs w:val="22"/>
              </w:rPr>
            </w:pPr>
            <w:bookmarkStart w:id="1" w:name="_Hlk118458819"/>
            <w:r w:rsidRPr="007A64BE">
              <w:rPr>
                <w:sz w:val="22"/>
                <w:szCs w:val="22"/>
              </w:rPr>
              <w:t>Mayo y Octubre</w:t>
            </w:r>
          </w:p>
        </w:tc>
        <w:tc>
          <w:tcPr>
            <w:tcW w:w="1724" w:type="dxa"/>
            <w:tcBorders>
              <w:top w:val="single" w:sz="4" w:space="0" w:color="auto"/>
              <w:left w:val="nil"/>
              <w:bottom w:val="single" w:sz="4" w:space="0" w:color="auto"/>
              <w:right w:val="single" w:sz="4" w:space="0" w:color="auto"/>
            </w:tcBorders>
            <w:shd w:val="clear" w:color="auto" w:fill="auto"/>
            <w:noWrap/>
            <w:vAlign w:val="bottom"/>
          </w:tcPr>
          <w:p w:rsidR="007A64BE" w:rsidRPr="007A64BE" w:rsidRDefault="007A64BE" w:rsidP="00176F90">
            <w:pPr>
              <w:jc w:val="center"/>
              <w:rPr>
                <w:sz w:val="22"/>
                <w:szCs w:val="22"/>
              </w:rPr>
            </w:pPr>
            <w:r w:rsidRPr="007A64BE">
              <w:rPr>
                <w:sz w:val="22"/>
                <w:szCs w:val="22"/>
              </w:rPr>
              <w:t>1.330</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7A64BE" w:rsidRPr="007A64BE" w:rsidRDefault="007A64BE" w:rsidP="00176F90">
            <w:pPr>
              <w:jc w:val="center"/>
              <w:rPr>
                <w:sz w:val="22"/>
                <w:szCs w:val="22"/>
              </w:rPr>
            </w:pPr>
            <w:r w:rsidRPr="007A64BE">
              <w:rPr>
                <w:sz w:val="22"/>
                <w:szCs w:val="22"/>
              </w:rPr>
              <w:t>325</w:t>
            </w:r>
          </w:p>
        </w:tc>
      </w:tr>
      <w:tr w:rsidR="007A64BE" w:rsidRPr="007A64BE" w:rsidTr="00176F90">
        <w:trPr>
          <w:trHeight w:val="360"/>
        </w:trPr>
        <w:tc>
          <w:tcPr>
            <w:tcW w:w="3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4BE" w:rsidRPr="007A64BE" w:rsidRDefault="007A64BE" w:rsidP="00176F90">
            <w:pPr>
              <w:rPr>
                <w:sz w:val="22"/>
                <w:szCs w:val="22"/>
              </w:rPr>
            </w:pPr>
            <w:r w:rsidRPr="007A64BE">
              <w:rPr>
                <w:sz w:val="22"/>
                <w:szCs w:val="22"/>
              </w:rPr>
              <w:t>Junio y Septiembre</w:t>
            </w:r>
          </w:p>
        </w:tc>
        <w:tc>
          <w:tcPr>
            <w:tcW w:w="1724" w:type="dxa"/>
            <w:tcBorders>
              <w:top w:val="single" w:sz="4" w:space="0" w:color="auto"/>
              <w:left w:val="nil"/>
              <w:bottom w:val="single" w:sz="4" w:space="0" w:color="auto"/>
              <w:right w:val="single" w:sz="4" w:space="0" w:color="auto"/>
            </w:tcBorders>
            <w:shd w:val="clear" w:color="auto" w:fill="auto"/>
            <w:noWrap/>
            <w:vAlign w:val="bottom"/>
          </w:tcPr>
          <w:p w:rsidR="007A64BE" w:rsidRPr="007A64BE" w:rsidRDefault="007A64BE" w:rsidP="00176F90">
            <w:pPr>
              <w:jc w:val="center"/>
              <w:rPr>
                <w:sz w:val="22"/>
                <w:szCs w:val="22"/>
              </w:rPr>
            </w:pPr>
            <w:r w:rsidRPr="007A64BE">
              <w:rPr>
                <w:sz w:val="22"/>
                <w:szCs w:val="22"/>
              </w:rPr>
              <w:t>1.460</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7A64BE" w:rsidRPr="007A64BE" w:rsidRDefault="007A64BE" w:rsidP="00176F90">
            <w:pPr>
              <w:jc w:val="center"/>
              <w:rPr>
                <w:sz w:val="22"/>
                <w:szCs w:val="22"/>
              </w:rPr>
            </w:pPr>
            <w:r w:rsidRPr="007A64BE">
              <w:rPr>
                <w:sz w:val="22"/>
                <w:szCs w:val="22"/>
              </w:rPr>
              <w:t>325</w:t>
            </w:r>
          </w:p>
        </w:tc>
      </w:tr>
      <w:tr w:rsidR="007A64BE" w:rsidRPr="007A64BE" w:rsidTr="00176F90">
        <w:trPr>
          <w:trHeight w:val="360"/>
        </w:trPr>
        <w:tc>
          <w:tcPr>
            <w:tcW w:w="3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4BE" w:rsidRPr="007A64BE" w:rsidRDefault="007A64BE" w:rsidP="00176F90">
            <w:pPr>
              <w:rPr>
                <w:sz w:val="22"/>
                <w:szCs w:val="22"/>
              </w:rPr>
            </w:pPr>
            <w:r w:rsidRPr="007A64BE">
              <w:rPr>
                <w:sz w:val="22"/>
                <w:szCs w:val="22"/>
              </w:rPr>
              <w:t>Julio y Agosto</w:t>
            </w:r>
          </w:p>
        </w:tc>
        <w:tc>
          <w:tcPr>
            <w:tcW w:w="1724" w:type="dxa"/>
            <w:tcBorders>
              <w:top w:val="single" w:sz="4" w:space="0" w:color="auto"/>
              <w:left w:val="nil"/>
              <w:bottom w:val="single" w:sz="4" w:space="0" w:color="auto"/>
              <w:right w:val="single" w:sz="4" w:space="0" w:color="auto"/>
            </w:tcBorders>
            <w:shd w:val="clear" w:color="auto" w:fill="auto"/>
            <w:noWrap/>
            <w:vAlign w:val="bottom"/>
          </w:tcPr>
          <w:p w:rsidR="007A64BE" w:rsidRPr="007A64BE" w:rsidRDefault="007A64BE" w:rsidP="00176F90">
            <w:pPr>
              <w:jc w:val="center"/>
              <w:rPr>
                <w:sz w:val="22"/>
                <w:szCs w:val="22"/>
              </w:rPr>
            </w:pPr>
            <w:r w:rsidRPr="007A64BE">
              <w:rPr>
                <w:sz w:val="22"/>
                <w:szCs w:val="22"/>
              </w:rPr>
              <w:t>1.510</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7A64BE" w:rsidRPr="007A64BE" w:rsidRDefault="007A64BE" w:rsidP="00176F90">
            <w:pPr>
              <w:jc w:val="center"/>
              <w:rPr>
                <w:sz w:val="22"/>
                <w:szCs w:val="22"/>
              </w:rPr>
            </w:pPr>
            <w:r w:rsidRPr="007A64BE">
              <w:rPr>
                <w:sz w:val="22"/>
                <w:szCs w:val="22"/>
              </w:rPr>
              <w:t>390</w:t>
            </w:r>
          </w:p>
        </w:tc>
      </w:tr>
    </w:tbl>
    <w:p w:rsidR="007A64BE" w:rsidRPr="007A64BE" w:rsidRDefault="007A64BE" w:rsidP="007A64BE">
      <w:pPr>
        <w:jc w:val="both"/>
        <w:rPr>
          <w:b/>
          <w:bCs/>
          <w:sz w:val="22"/>
          <w:szCs w:val="22"/>
          <w:lang w:eastAsia="en-US"/>
        </w:rPr>
      </w:pPr>
      <w:bookmarkStart w:id="2" w:name="_GoBack"/>
      <w:bookmarkEnd w:id="1"/>
      <w:bookmarkEnd w:id="2"/>
      <w:r w:rsidRPr="007A64BE">
        <w:rPr>
          <w:b/>
          <w:bCs/>
          <w:sz w:val="22"/>
          <w:szCs w:val="22"/>
          <w:lang w:eastAsia="en-US"/>
        </w:rPr>
        <w:lastRenderedPageBreak/>
        <w:t>DÍA 1º. (LUN.) DUBROVNIK</w:t>
      </w:r>
    </w:p>
    <w:p w:rsidR="007A64BE" w:rsidRPr="007A64BE" w:rsidRDefault="007A64BE" w:rsidP="007A64BE">
      <w:pPr>
        <w:jc w:val="both"/>
        <w:rPr>
          <w:rFonts w:eastAsia="Calibri"/>
          <w:bCs/>
          <w:sz w:val="22"/>
          <w:szCs w:val="22"/>
          <w:lang w:eastAsia="en-US"/>
        </w:rPr>
      </w:pPr>
      <w:r w:rsidRPr="007A64BE">
        <w:rPr>
          <w:rFonts w:eastAsia="Calibri"/>
          <w:bCs/>
          <w:sz w:val="22"/>
          <w:szCs w:val="22"/>
          <w:lang w:eastAsia="en-US"/>
        </w:rPr>
        <w:t xml:space="preserve">Llegada al aeropuerto y traslado al hotel. </w:t>
      </w:r>
      <w:r w:rsidRPr="007A64BE">
        <w:rPr>
          <w:rFonts w:eastAsia="Calibri"/>
          <w:b/>
          <w:bCs/>
          <w:sz w:val="22"/>
          <w:szCs w:val="22"/>
          <w:lang w:eastAsia="en-US"/>
        </w:rPr>
        <w:t xml:space="preserve">Cena </w:t>
      </w:r>
      <w:r w:rsidRPr="007A64BE">
        <w:rPr>
          <w:rFonts w:eastAsia="Calibri"/>
          <w:bCs/>
          <w:sz w:val="22"/>
          <w:szCs w:val="22"/>
          <w:lang w:eastAsia="en-US"/>
        </w:rPr>
        <w:t>y alojamiento.</w:t>
      </w:r>
    </w:p>
    <w:p w:rsidR="007A64BE" w:rsidRPr="007A64BE" w:rsidRDefault="007A64BE" w:rsidP="007A64BE">
      <w:pPr>
        <w:jc w:val="both"/>
        <w:rPr>
          <w:rFonts w:eastAsia="Calibri"/>
          <w:bCs/>
          <w:sz w:val="22"/>
          <w:szCs w:val="22"/>
          <w:lang w:eastAsia="en-US"/>
        </w:rPr>
      </w:pPr>
    </w:p>
    <w:p w:rsidR="007A64BE" w:rsidRPr="007A64BE" w:rsidRDefault="007A64BE" w:rsidP="007A64BE">
      <w:pPr>
        <w:jc w:val="both"/>
        <w:rPr>
          <w:b/>
          <w:bCs/>
          <w:sz w:val="22"/>
          <w:szCs w:val="22"/>
          <w:lang w:eastAsia="en-US"/>
        </w:rPr>
      </w:pPr>
      <w:r w:rsidRPr="007A64BE">
        <w:rPr>
          <w:b/>
          <w:bCs/>
          <w:sz w:val="22"/>
          <w:szCs w:val="22"/>
          <w:lang w:eastAsia="en-US"/>
        </w:rPr>
        <w:t xml:space="preserve">DÍA 2º. (MAR.) </w:t>
      </w:r>
      <w:bookmarkStart w:id="3" w:name="_Hlk118107805"/>
      <w:r w:rsidRPr="007A64BE">
        <w:rPr>
          <w:b/>
          <w:bCs/>
          <w:sz w:val="22"/>
          <w:szCs w:val="22"/>
          <w:lang w:eastAsia="en-US"/>
        </w:rPr>
        <w:t>DUBROVNIK</w:t>
      </w:r>
      <w:bookmarkEnd w:id="3"/>
    </w:p>
    <w:p w:rsidR="007A64BE" w:rsidRPr="007A64BE" w:rsidRDefault="007A64BE" w:rsidP="007A64BE">
      <w:pPr>
        <w:jc w:val="both"/>
        <w:rPr>
          <w:rFonts w:eastAsia="Calibri"/>
          <w:bCs/>
          <w:sz w:val="22"/>
          <w:szCs w:val="22"/>
          <w:lang w:eastAsia="en-US"/>
        </w:rPr>
      </w:pPr>
      <w:r w:rsidRPr="007A64BE">
        <w:rPr>
          <w:rFonts w:eastAsia="Calibri"/>
          <w:bCs/>
          <w:sz w:val="22"/>
          <w:szCs w:val="22"/>
          <w:lang w:eastAsia="en-US"/>
        </w:rPr>
        <w:t>Desayuno. Visita guiada a Dubrovnik, la joya indiscutible de Croacia, cuyo centro es Patrimonio de la Humanidad por la UNESCO. Unas impresionantes murallas rodean la ciudad medieval y su eje principal, el "</w:t>
      </w:r>
      <w:proofErr w:type="spellStart"/>
      <w:r w:rsidRPr="007A64BE">
        <w:rPr>
          <w:rFonts w:eastAsia="Calibri"/>
          <w:bCs/>
          <w:sz w:val="22"/>
          <w:szCs w:val="22"/>
          <w:lang w:eastAsia="en-US"/>
        </w:rPr>
        <w:t>Stradun</w:t>
      </w:r>
      <w:proofErr w:type="spellEnd"/>
      <w:r w:rsidRPr="007A64BE">
        <w:rPr>
          <w:rFonts w:eastAsia="Calibri"/>
          <w:bCs/>
          <w:sz w:val="22"/>
          <w:szCs w:val="22"/>
          <w:lang w:eastAsia="en-US"/>
        </w:rPr>
        <w:t xml:space="preserve">", alrededor del cual se organiza su bello conjunto arquitectónico. </w:t>
      </w:r>
      <w:r w:rsidRPr="007A64BE">
        <w:rPr>
          <w:rFonts w:eastAsia="Calibri"/>
          <w:b/>
          <w:sz w:val="22"/>
          <w:szCs w:val="22"/>
          <w:lang w:eastAsia="en-US"/>
        </w:rPr>
        <w:t>Almuerzo</w:t>
      </w:r>
      <w:r w:rsidRPr="007A64BE">
        <w:rPr>
          <w:rFonts w:eastAsia="Calibri"/>
          <w:bCs/>
          <w:sz w:val="22"/>
          <w:szCs w:val="22"/>
          <w:lang w:eastAsia="en-US"/>
        </w:rPr>
        <w:t xml:space="preserve">. Crucero panorámico desde el puerto viejo de Dubrovnik. que ofrece una vista única de la ciudad, incluyendo la fortaleza de </w:t>
      </w:r>
      <w:proofErr w:type="spellStart"/>
      <w:r w:rsidRPr="007A64BE">
        <w:rPr>
          <w:rFonts w:eastAsia="Calibri"/>
          <w:bCs/>
          <w:sz w:val="22"/>
          <w:szCs w:val="22"/>
          <w:lang w:eastAsia="en-US"/>
        </w:rPr>
        <w:t>Lovrijenac</w:t>
      </w:r>
      <w:proofErr w:type="spellEnd"/>
      <w:r w:rsidRPr="007A64BE">
        <w:rPr>
          <w:rFonts w:eastAsia="Calibri"/>
          <w:bCs/>
          <w:sz w:val="22"/>
          <w:szCs w:val="22"/>
          <w:lang w:eastAsia="en-US"/>
        </w:rPr>
        <w:t xml:space="preserve">, las murallas de la ciudad, los hoteles y las residencias privadas, incluida la Villa </w:t>
      </w:r>
      <w:proofErr w:type="spellStart"/>
      <w:r w:rsidRPr="007A64BE">
        <w:rPr>
          <w:rFonts w:eastAsia="Calibri"/>
          <w:bCs/>
          <w:sz w:val="22"/>
          <w:szCs w:val="22"/>
          <w:lang w:eastAsia="en-US"/>
        </w:rPr>
        <w:t>Šeherezada</w:t>
      </w:r>
      <w:proofErr w:type="spellEnd"/>
      <w:r w:rsidRPr="007A64BE">
        <w:rPr>
          <w:rFonts w:eastAsia="Calibri"/>
          <w:bCs/>
          <w:sz w:val="22"/>
          <w:szCs w:val="22"/>
          <w:lang w:eastAsia="en-US"/>
        </w:rPr>
        <w:t xml:space="preserve">, conocida como el "Taj Mahal de Dubrovnik". Continuación a lo largo de la isla de </w:t>
      </w:r>
      <w:proofErr w:type="spellStart"/>
      <w:r w:rsidRPr="007A64BE">
        <w:rPr>
          <w:rFonts w:eastAsia="Calibri"/>
          <w:bCs/>
          <w:sz w:val="22"/>
          <w:szCs w:val="22"/>
          <w:lang w:eastAsia="en-US"/>
        </w:rPr>
        <w:t>Lokrum</w:t>
      </w:r>
      <w:proofErr w:type="spellEnd"/>
      <w:r w:rsidRPr="007A64BE">
        <w:rPr>
          <w:rFonts w:eastAsia="Calibri"/>
          <w:bCs/>
          <w:sz w:val="22"/>
          <w:szCs w:val="22"/>
          <w:lang w:eastAsia="en-US"/>
        </w:rPr>
        <w:t xml:space="preserve">, a sólo 600 m de la costa, una hermosa reserva natural verde dominada por el Fuerte Real de principios del siglo XIX. Se incluye una bebida por persona a bordo del barco. Regreso al hotel. </w:t>
      </w:r>
      <w:r w:rsidRPr="007A64BE">
        <w:rPr>
          <w:rFonts w:eastAsia="Calibri"/>
          <w:b/>
          <w:sz w:val="22"/>
          <w:szCs w:val="22"/>
          <w:lang w:eastAsia="en-US"/>
        </w:rPr>
        <w:t>Cena</w:t>
      </w:r>
      <w:r w:rsidRPr="007A64BE">
        <w:rPr>
          <w:rFonts w:eastAsia="Calibri"/>
          <w:bCs/>
          <w:sz w:val="22"/>
          <w:szCs w:val="22"/>
          <w:lang w:eastAsia="en-US"/>
        </w:rPr>
        <w:t xml:space="preserve"> y alojamiento.</w:t>
      </w:r>
    </w:p>
    <w:p w:rsidR="007A64BE" w:rsidRPr="007A64BE" w:rsidRDefault="007A64BE" w:rsidP="007A64BE">
      <w:pPr>
        <w:jc w:val="both"/>
        <w:rPr>
          <w:rFonts w:eastAsia="Calibri"/>
          <w:bCs/>
          <w:sz w:val="22"/>
          <w:szCs w:val="22"/>
          <w:lang w:eastAsia="en-US"/>
        </w:rPr>
      </w:pPr>
    </w:p>
    <w:p w:rsidR="007A64BE" w:rsidRPr="007A64BE" w:rsidRDefault="007A64BE" w:rsidP="007A64BE">
      <w:pPr>
        <w:jc w:val="both"/>
        <w:rPr>
          <w:b/>
          <w:bCs/>
          <w:sz w:val="22"/>
          <w:szCs w:val="22"/>
          <w:lang w:eastAsia="en-US"/>
        </w:rPr>
      </w:pPr>
      <w:r w:rsidRPr="007A64BE">
        <w:rPr>
          <w:b/>
          <w:bCs/>
          <w:sz w:val="22"/>
          <w:szCs w:val="22"/>
          <w:lang w:eastAsia="en-US"/>
        </w:rPr>
        <w:t>DÍA 3º. (MIE.) DUBROVNIK - PERAST - BAHÍA DE KOTOR - NJEGUSI – CETINJE - PODGORICA</w:t>
      </w:r>
    </w:p>
    <w:p w:rsidR="007A64BE" w:rsidRPr="007A64BE" w:rsidRDefault="007A64BE" w:rsidP="007A64BE">
      <w:pPr>
        <w:jc w:val="both"/>
        <w:rPr>
          <w:rFonts w:eastAsia="Calibri"/>
          <w:bCs/>
          <w:sz w:val="22"/>
          <w:szCs w:val="22"/>
          <w:lang w:eastAsia="en-US"/>
        </w:rPr>
      </w:pPr>
      <w:r w:rsidRPr="007A64BE">
        <w:rPr>
          <w:rFonts w:eastAsia="Calibri"/>
          <w:bCs/>
          <w:sz w:val="22"/>
          <w:szCs w:val="22"/>
          <w:lang w:eastAsia="en-US"/>
        </w:rPr>
        <w:t xml:space="preserve">Desayuno. Salida hacia la bahía de </w:t>
      </w:r>
      <w:proofErr w:type="spellStart"/>
      <w:r w:rsidRPr="007A64BE">
        <w:rPr>
          <w:rFonts w:eastAsia="Calibri"/>
          <w:bCs/>
          <w:sz w:val="22"/>
          <w:szCs w:val="22"/>
          <w:lang w:eastAsia="en-US"/>
        </w:rPr>
        <w:t>Kotor</w:t>
      </w:r>
      <w:proofErr w:type="spellEnd"/>
      <w:r w:rsidRPr="007A64BE">
        <w:rPr>
          <w:rFonts w:eastAsia="Calibri"/>
          <w:bCs/>
          <w:sz w:val="22"/>
          <w:szCs w:val="22"/>
          <w:lang w:eastAsia="en-US"/>
        </w:rPr>
        <w:t xml:space="preserve">, el mayor fiordo del Adriático y la joya del turismo montenegrino. En el pueblo pesquero de </w:t>
      </w:r>
      <w:proofErr w:type="spellStart"/>
      <w:r w:rsidRPr="007A64BE">
        <w:rPr>
          <w:rFonts w:eastAsia="Calibri"/>
          <w:bCs/>
          <w:sz w:val="22"/>
          <w:szCs w:val="22"/>
          <w:lang w:eastAsia="en-US"/>
        </w:rPr>
        <w:t>Perast</w:t>
      </w:r>
      <w:proofErr w:type="spellEnd"/>
      <w:r w:rsidRPr="007A64BE">
        <w:rPr>
          <w:rFonts w:eastAsia="Calibri"/>
          <w:bCs/>
          <w:sz w:val="22"/>
          <w:szCs w:val="22"/>
          <w:lang w:eastAsia="en-US"/>
        </w:rPr>
        <w:t>, embarcaremos en un pequeño bote hacia la isla de Nuestra Señora de la Roca (</w:t>
      </w:r>
      <w:proofErr w:type="spellStart"/>
      <w:r w:rsidRPr="007A64BE">
        <w:rPr>
          <w:rFonts w:eastAsia="Calibri"/>
          <w:bCs/>
          <w:sz w:val="22"/>
          <w:szCs w:val="22"/>
          <w:lang w:eastAsia="en-US"/>
        </w:rPr>
        <w:t>Gospa</w:t>
      </w:r>
      <w:proofErr w:type="spellEnd"/>
      <w:r w:rsidRPr="007A64BE">
        <w:rPr>
          <w:rFonts w:eastAsia="Calibri"/>
          <w:bCs/>
          <w:sz w:val="22"/>
          <w:szCs w:val="22"/>
          <w:lang w:eastAsia="en-US"/>
        </w:rPr>
        <w:t xml:space="preserve"> </w:t>
      </w:r>
      <w:proofErr w:type="spellStart"/>
      <w:r w:rsidRPr="007A64BE">
        <w:rPr>
          <w:rFonts w:eastAsia="Calibri"/>
          <w:bCs/>
          <w:sz w:val="22"/>
          <w:szCs w:val="22"/>
          <w:lang w:eastAsia="en-US"/>
        </w:rPr>
        <w:t>od</w:t>
      </w:r>
      <w:proofErr w:type="spellEnd"/>
      <w:r w:rsidRPr="007A64BE">
        <w:rPr>
          <w:rFonts w:eastAsia="Calibri"/>
          <w:bCs/>
          <w:sz w:val="22"/>
          <w:szCs w:val="22"/>
          <w:lang w:eastAsia="en-US"/>
        </w:rPr>
        <w:t xml:space="preserve"> </w:t>
      </w:r>
      <w:proofErr w:type="spellStart"/>
      <w:r w:rsidRPr="007A64BE">
        <w:rPr>
          <w:rFonts w:eastAsia="Calibri"/>
          <w:bCs/>
          <w:sz w:val="22"/>
          <w:szCs w:val="22"/>
          <w:lang w:eastAsia="en-US"/>
        </w:rPr>
        <w:t>Škrpjela</w:t>
      </w:r>
      <w:proofErr w:type="spellEnd"/>
      <w:r w:rsidRPr="007A64BE">
        <w:rPr>
          <w:rFonts w:eastAsia="Calibri"/>
          <w:bCs/>
          <w:sz w:val="22"/>
          <w:szCs w:val="22"/>
          <w:lang w:eastAsia="en-US"/>
        </w:rPr>
        <w:t xml:space="preserve">). Visitaremos la iglesia votiva con una magnífica colección de pinturas del siglo XVII. Continuación hacia </w:t>
      </w:r>
      <w:proofErr w:type="spellStart"/>
      <w:r w:rsidRPr="007A64BE">
        <w:rPr>
          <w:rFonts w:eastAsia="Calibri"/>
          <w:bCs/>
          <w:sz w:val="22"/>
          <w:szCs w:val="22"/>
          <w:lang w:eastAsia="en-US"/>
        </w:rPr>
        <w:t>Kotor</w:t>
      </w:r>
      <w:proofErr w:type="spellEnd"/>
      <w:r w:rsidRPr="007A64BE">
        <w:rPr>
          <w:rFonts w:eastAsia="Calibri"/>
          <w:bCs/>
          <w:sz w:val="22"/>
          <w:szCs w:val="22"/>
          <w:lang w:eastAsia="en-US"/>
        </w:rPr>
        <w:t xml:space="preserve">, al abrigo de gruesas murallas en el fondo del fiordo. Visita guiada por el corazón histórico de la ciudad milenaria, declarado patrimonio por parte de la Unesco. </w:t>
      </w:r>
      <w:r w:rsidRPr="007A64BE">
        <w:rPr>
          <w:rFonts w:eastAsia="Calibri"/>
          <w:b/>
          <w:sz w:val="22"/>
          <w:szCs w:val="22"/>
          <w:lang w:eastAsia="en-US"/>
        </w:rPr>
        <w:t>Almuerzo</w:t>
      </w:r>
      <w:r w:rsidRPr="007A64BE">
        <w:rPr>
          <w:rFonts w:eastAsia="Calibri"/>
          <w:bCs/>
          <w:sz w:val="22"/>
          <w:szCs w:val="22"/>
          <w:lang w:eastAsia="en-US"/>
        </w:rPr>
        <w:t xml:space="preserve">. Salida hacia </w:t>
      </w:r>
      <w:proofErr w:type="spellStart"/>
      <w:r w:rsidRPr="007A64BE">
        <w:rPr>
          <w:rFonts w:eastAsia="Calibri"/>
          <w:bCs/>
          <w:sz w:val="22"/>
          <w:szCs w:val="22"/>
          <w:lang w:eastAsia="en-US"/>
        </w:rPr>
        <w:t>Njeguši</w:t>
      </w:r>
      <w:proofErr w:type="spellEnd"/>
      <w:r w:rsidRPr="007A64BE">
        <w:rPr>
          <w:rFonts w:eastAsia="Calibri"/>
          <w:bCs/>
          <w:sz w:val="22"/>
          <w:szCs w:val="22"/>
          <w:lang w:eastAsia="en-US"/>
        </w:rPr>
        <w:t>, pueblo de arquitectura tradicional y lugar de origen de la antigua familia real de Petrović-</w:t>
      </w:r>
      <w:proofErr w:type="spellStart"/>
      <w:r w:rsidRPr="007A64BE">
        <w:rPr>
          <w:rFonts w:eastAsia="Calibri"/>
          <w:bCs/>
          <w:sz w:val="22"/>
          <w:szCs w:val="22"/>
          <w:lang w:eastAsia="en-US"/>
        </w:rPr>
        <w:t>Njegoš</w:t>
      </w:r>
      <w:proofErr w:type="spellEnd"/>
      <w:r w:rsidRPr="007A64BE">
        <w:rPr>
          <w:rFonts w:eastAsia="Calibri"/>
          <w:bCs/>
          <w:sz w:val="22"/>
          <w:szCs w:val="22"/>
          <w:lang w:eastAsia="en-US"/>
        </w:rPr>
        <w:t xml:space="preserve">. Continuación hacia la antigua capital del país, </w:t>
      </w:r>
      <w:proofErr w:type="spellStart"/>
      <w:r w:rsidRPr="007A64BE">
        <w:rPr>
          <w:rFonts w:eastAsia="Calibri"/>
          <w:bCs/>
          <w:sz w:val="22"/>
          <w:szCs w:val="22"/>
          <w:lang w:eastAsia="en-US"/>
        </w:rPr>
        <w:t>Cetinje</w:t>
      </w:r>
      <w:proofErr w:type="spellEnd"/>
      <w:r w:rsidRPr="007A64BE">
        <w:rPr>
          <w:rFonts w:eastAsia="Calibri"/>
          <w:bCs/>
          <w:sz w:val="22"/>
          <w:szCs w:val="22"/>
          <w:lang w:eastAsia="en-US"/>
        </w:rPr>
        <w:t xml:space="preserve"> y visita del palacio del último rey de Montenegro, Nicolás I Petrović. </w:t>
      </w:r>
      <w:r w:rsidRPr="007A64BE">
        <w:rPr>
          <w:rFonts w:eastAsia="Calibri"/>
          <w:b/>
          <w:sz w:val="22"/>
          <w:szCs w:val="22"/>
          <w:lang w:eastAsia="en-US"/>
        </w:rPr>
        <w:t>Cena</w:t>
      </w:r>
      <w:r w:rsidRPr="007A64BE">
        <w:rPr>
          <w:rFonts w:eastAsia="Calibri"/>
          <w:bCs/>
          <w:sz w:val="22"/>
          <w:szCs w:val="22"/>
          <w:lang w:eastAsia="en-US"/>
        </w:rPr>
        <w:t xml:space="preserve"> y alojamiento.</w:t>
      </w:r>
    </w:p>
    <w:p w:rsidR="007A64BE" w:rsidRPr="007A64BE" w:rsidRDefault="007A64BE" w:rsidP="007A64BE">
      <w:pPr>
        <w:jc w:val="both"/>
        <w:rPr>
          <w:rFonts w:eastAsia="Calibri"/>
          <w:bCs/>
          <w:sz w:val="22"/>
          <w:szCs w:val="22"/>
          <w:lang w:eastAsia="en-US"/>
        </w:rPr>
      </w:pPr>
    </w:p>
    <w:p w:rsidR="007A64BE" w:rsidRPr="007A64BE" w:rsidRDefault="007A64BE" w:rsidP="007A64BE">
      <w:pPr>
        <w:jc w:val="both"/>
        <w:rPr>
          <w:b/>
          <w:bCs/>
          <w:sz w:val="22"/>
          <w:szCs w:val="22"/>
          <w:lang w:val="en-US" w:eastAsia="en-US"/>
        </w:rPr>
      </w:pPr>
      <w:r w:rsidRPr="007A64BE">
        <w:rPr>
          <w:b/>
          <w:bCs/>
          <w:sz w:val="22"/>
          <w:szCs w:val="22"/>
          <w:lang w:eastAsia="en-US"/>
        </w:rPr>
        <w:t xml:space="preserve">DÍA 4º. </w:t>
      </w:r>
      <w:r w:rsidRPr="007A64BE">
        <w:rPr>
          <w:b/>
          <w:bCs/>
          <w:sz w:val="22"/>
          <w:szCs w:val="22"/>
          <w:lang w:val="en-US" w:eastAsia="en-US"/>
        </w:rPr>
        <w:t>(JUE.) PODGORICA</w:t>
      </w:r>
    </w:p>
    <w:p w:rsidR="007A64BE" w:rsidRPr="007A64BE" w:rsidRDefault="007A64BE" w:rsidP="007A64BE">
      <w:pPr>
        <w:jc w:val="both"/>
        <w:rPr>
          <w:rFonts w:eastAsia="Calibri"/>
          <w:bCs/>
          <w:sz w:val="22"/>
          <w:szCs w:val="22"/>
          <w:lang w:eastAsia="en-US"/>
        </w:rPr>
      </w:pPr>
      <w:r w:rsidRPr="007A64BE">
        <w:rPr>
          <w:rFonts w:eastAsia="Calibri"/>
          <w:bCs/>
          <w:sz w:val="22"/>
          <w:szCs w:val="22"/>
          <w:lang w:eastAsia="en-US"/>
        </w:rPr>
        <w:t xml:space="preserve">Desayuno. Visita del monasterio de </w:t>
      </w:r>
      <w:proofErr w:type="spellStart"/>
      <w:r w:rsidRPr="007A64BE">
        <w:rPr>
          <w:rFonts w:eastAsia="Calibri"/>
          <w:bCs/>
          <w:sz w:val="22"/>
          <w:szCs w:val="22"/>
          <w:lang w:eastAsia="en-US"/>
        </w:rPr>
        <w:t>Ostrog</w:t>
      </w:r>
      <w:proofErr w:type="spellEnd"/>
      <w:r w:rsidRPr="007A64BE">
        <w:rPr>
          <w:rFonts w:eastAsia="Calibri"/>
          <w:bCs/>
          <w:sz w:val="22"/>
          <w:szCs w:val="22"/>
          <w:lang w:eastAsia="en-US"/>
        </w:rPr>
        <w:t xml:space="preserve">, enclavado en un acantilado. Lleva el nombre de San Basilio de </w:t>
      </w:r>
      <w:proofErr w:type="spellStart"/>
      <w:r w:rsidRPr="007A64BE">
        <w:rPr>
          <w:rFonts w:eastAsia="Calibri"/>
          <w:bCs/>
          <w:sz w:val="22"/>
          <w:szCs w:val="22"/>
          <w:lang w:eastAsia="en-US"/>
        </w:rPr>
        <w:t>Ostrog</w:t>
      </w:r>
      <w:proofErr w:type="spellEnd"/>
      <w:r w:rsidRPr="007A64BE">
        <w:rPr>
          <w:rFonts w:eastAsia="Calibri"/>
          <w:bCs/>
          <w:sz w:val="22"/>
          <w:szCs w:val="22"/>
          <w:lang w:eastAsia="en-US"/>
        </w:rPr>
        <w:t xml:space="preserve">, cuyas reliquias se conservan en la capilla. Salida para la visita guiada de Podgorica, situada en la confluencia de los ríos Zeta y Moraca. La ciudad fue destruida casi por completo durante la Segunda Guerra Mundial, por lo que la mayoría de los edificios que se pueden ver hoy en día fueron construidos en la segunda mitad del siglo XX. Continuaremos por una hermosa carretera de montaña para llegar al lago </w:t>
      </w:r>
      <w:proofErr w:type="spellStart"/>
      <w:r w:rsidRPr="007A64BE">
        <w:rPr>
          <w:rFonts w:eastAsia="Calibri"/>
          <w:bCs/>
          <w:sz w:val="22"/>
          <w:szCs w:val="22"/>
          <w:lang w:eastAsia="en-US"/>
        </w:rPr>
        <w:t>Skadar</w:t>
      </w:r>
      <w:proofErr w:type="spellEnd"/>
      <w:r w:rsidRPr="007A64BE">
        <w:rPr>
          <w:rFonts w:eastAsia="Calibri"/>
          <w:bCs/>
          <w:sz w:val="22"/>
          <w:szCs w:val="22"/>
          <w:lang w:eastAsia="en-US"/>
        </w:rPr>
        <w:t xml:space="preserve">, conocido por su belleza y su abundante flora y fauna. Paseo en barco por el lago. </w:t>
      </w:r>
      <w:r w:rsidRPr="007A64BE">
        <w:rPr>
          <w:rFonts w:eastAsia="Calibri"/>
          <w:b/>
          <w:sz w:val="22"/>
          <w:szCs w:val="22"/>
          <w:lang w:eastAsia="en-US"/>
        </w:rPr>
        <w:t xml:space="preserve">Almuerzo </w:t>
      </w:r>
      <w:r w:rsidRPr="007A64BE">
        <w:rPr>
          <w:rFonts w:eastAsia="Calibri"/>
          <w:bCs/>
          <w:sz w:val="22"/>
          <w:szCs w:val="22"/>
          <w:lang w:eastAsia="en-US"/>
        </w:rPr>
        <w:t xml:space="preserve">en un restaurante local con comida tradicional de pescado. Regreso al hotel. </w:t>
      </w:r>
      <w:r w:rsidRPr="007A64BE">
        <w:rPr>
          <w:rFonts w:eastAsia="Calibri"/>
          <w:b/>
          <w:sz w:val="22"/>
          <w:szCs w:val="22"/>
          <w:lang w:eastAsia="en-US"/>
        </w:rPr>
        <w:t>Cena</w:t>
      </w:r>
      <w:r w:rsidRPr="007A64BE">
        <w:rPr>
          <w:rFonts w:eastAsia="Calibri"/>
          <w:bCs/>
          <w:sz w:val="22"/>
          <w:szCs w:val="22"/>
          <w:lang w:eastAsia="en-US"/>
        </w:rPr>
        <w:t xml:space="preserve"> y alojamiento.</w:t>
      </w:r>
    </w:p>
    <w:p w:rsidR="007A64BE" w:rsidRPr="007A64BE" w:rsidRDefault="007A64BE" w:rsidP="007A64BE">
      <w:pPr>
        <w:jc w:val="both"/>
        <w:rPr>
          <w:rFonts w:eastAsia="Calibri"/>
          <w:bCs/>
          <w:sz w:val="22"/>
          <w:szCs w:val="22"/>
          <w:lang w:eastAsia="en-US"/>
        </w:rPr>
      </w:pPr>
    </w:p>
    <w:p w:rsidR="007A64BE" w:rsidRPr="007A64BE" w:rsidRDefault="007A64BE" w:rsidP="007A64BE">
      <w:pPr>
        <w:jc w:val="both"/>
        <w:rPr>
          <w:b/>
          <w:bCs/>
          <w:sz w:val="22"/>
          <w:szCs w:val="22"/>
          <w:lang w:eastAsia="en-US"/>
        </w:rPr>
      </w:pPr>
      <w:r w:rsidRPr="007A64BE">
        <w:rPr>
          <w:b/>
          <w:bCs/>
          <w:sz w:val="22"/>
          <w:szCs w:val="22"/>
          <w:lang w:eastAsia="en-US"/>
        </w:rPr>
        <w:t>DÍA 5º. (VIE.) PODGORICA - SHKODRA - TIRANA</w:t>
      </w:r>
    </w:p>
    <w:p w:rsidR="007A64BE" w:rsidRPr="007A64BE" w:rsidRDefault="007A64BE" w:rsidP="007A64BE">
      <w:pPr>
        <w:jc w:val="both"/>
        <w:rPr>
          <w:rFonts w:eastAsia="Calibri"/>
          <w:bCs/>
          <w:sz w:val="22"/>
          <w:szCs w:val="22"/>
          <w:lang w:eastAsia="en-US"/>
        </w:rPr>
      </w:pPr>
      <w:r w:rsidRPr="007A64BE">
        <w:rPr>
          <w:rFonts w:eastAsia="Calibri"/>
          <w:bCs/>
          <w:sz w:val="22"/>
          <w:szCs w:val="22"/>
          <w:lang w:eastAsia="en-US"/>
        </w:rPr>
        <w:t xml:space="preserve">Desayuno. Salida hacia Albania. Visita guiada a </w:t>
      </w:r>
      <w:proofErr w:type="spellStart"/>
      <w:r w:rsidRPr="007A64BE">
        <w:rPr>
          <w:rFonts w:eastAsia="Calibri"/>
          <w:bCs/>
          <w:sz w:val="22"/>
          <w:szCs w:val="22"/>
          <w:lang w:eastAsia="en-US"/>
        </w:rPr>
        <w:t>Shkodra</w:t>
      </w:r>
      <w:proofErr w:type="spellEnd"/>
      <w:r w:rsidRPr="007A64BE">
        <w:rPr>
          <w:rFonts w:eastAsia="Calibri"/>
          <w:bCs/>
          <w:sz w:val="22"/>
          <w:szCs w:val="22"/>
          <w:lang w:eastAsia="en-US"/>
        </w:rPr>
        <w:t xml:space="preserve">, una de las ciudades más antiguas de Europa. Rodeada por sus tres ríos, </w:t>
      </w:r>
      <w:proofErr w:type="spellStart"/>
      <w:r w:rsidRPr="007A64BE">
        <w:rPr>
          <w:rFonts w:eastAsia="Calibri"/>
          <w:bCs/>
          <w:sz w:val="22"/>
          <w:szCs w:val="22"/>
          <w:lang w:eastAsia="en-US"/>
        </w:rPr>
        <w:t>Shkodra</w:t>
      </w:r>
      <w:proofErr w:type="spellEnd"/>
      <w:r w:rsidRPr="007A64BE">
        <w:rPr>
          <w:rFonts w:eastAsia="Calibri"/>
          <w:bCs/>
          <w:sz w:val="22"/>
          <w:szCs w:val="22"/>
          <w:lang w:eastAsia="en-US"/>
        </w:rPr>
        <w:t xml:space="preserve"> es uno de los centros culturales y económicos de Albania. Se puede sentir el alma del país cuando se camina entre las casas de piedra del siglo XIX, cerca de la torre del reloj o a los pies del castillo de la ciudadela. Entrada al castillo de la ciudadela de </w:t>
      </w:r>
      <w:proofErr w:type="spellStart"/>
      <w:r w:rsidRPr="007A64BE">
        <w:rPr>
          <w:rFonts w:eastAsia="Calibri"/>
          <w:bCs/>
          <w:sz w:val="22"/>
          <w:szCs w:val="22"/>
          <w:lang w:eastAsia="en-US"/>
        </w:rPr>
        <w:t>Rozafa</w:t>
      </w:r>
      <w:proofErr w:type="spellEnd"/>
      <w:r w:rsidRPr="007A64BE">
        <w:rPr>
          <w:rFonts w:eastAsia="Calibri"/>
          <w:bCs/>
          <w:sz w:val="22"/>
          <w:szCs w:val="22"/>
          <w:lang w:eastAsia="en-US"/>
        </w:rPr>
        <w:t xml:space="preserve">. La ciudadela, cuya construcción se terminó en la Edad Media, es una de las mejor conservadas del país. </w:t>
      </w:r>
      <w:r w:rsidRPr="007A64BE">
        <w:rPr>
          <w:rFonts w:eastAsia="Calibri"/>
          <w:b/>
          <w:sz w:val="22"/>
          <w:szCs w:val="22"/>
          <w:lang w:eastAsia="en-US"/>
        </w:rPr>
        <w:t>Comida</w:t>
      </w:r>
      <w:r w:rsidRPr="007A64BE">
        <w:rPr>
          <w:rFonts w:eastAsia="Calibri"/>
          <w:bCs/>
          <w:sz w:val="22"/>
          <w:szCs w:val="22"/>
          <w:lang w:eastAsia="en-US"/>
        </w:rPr>
        <w:t xml:space="preserve"> durante la excursión. </w:t>
      </w:r>
      <w:r w:rsidRPr="007A64BE">
        <w:rPr>
          <w:rFonts w:eastAsia="Calibri"/>
          <w:b/>
          <w:sz w:val="22"/>
          <w:szCs w:val="22"/>
          <w:lang w:eastAsia="en-US"/>
        </w:rPr>
        <w:t>Cena</w:t>
      </w:r>
      <w:r w:rsidRPr="007A64BE">
        <w:rPr>
          <w:rFonts w:eastAsia="Calibri"/>
          <w:bCs/>
          <w:sz w:val="22"/>
          <w:szCs w:val="22"/>
          <w:lang w:eastAsia="en-US"/>
        </w:rPr>
        <w:t xml:space="preserve"> y alojamiento en el hotel en la región de Tirana.</w:t>
      </w:r>
    </w:p>
    <w:p w:rsidR="007A64BE" w:rsidRPr="007A64BE" w:rsidRDefault="007A64BE" w:rsidP="007A64BE">
      <w:pPr>
        <w:jc w:val="both"/>
        <w:rPr>
          <w:rFonts w:eastAsia="Calibri"/>
          <w:bCs/>
          <w:sz w:val="22"/>
          <w:szCs w:val="22"/>
          <w:lang w:eastAsia="en-US"/>
        </w:rPr>
      </w:pPr>
    </w:p>
    <w:p w:rsidR="007A64BE" w:rsidRPr="007A64BE" w:rsidRDefault="007A64BE" w:rsidP="007A64BE">
      <w:pPr>
        <w:jc w:val="both"/>
        <w:rPr>
          <w:b/>
          <w:bCs/>
          <w:sz w:val="22"/>
          <w:szCs w:val="22"/>
          <w:lang w:eastAsia="en-US"/>
        </w:rPr>
      </w:pPr>
      <w:r w:rsidRPr="007A64BE">
        <w:rPr>
          <w:b/>
          <w:bCs/>
          <w:sz w:val="22"/>
          <w:szCs w:val="22"/>
          <w:lang w:eastAsia="en-US"/>
        </w:rPr>
        <w:t xml:space="preserve">DÍA 6º. (SAB.) TIRANA </w:t>
      </w:r>
    </w:p>
    <w:p w:rsidR="007A64BE" w:rsidRPr="007A64BE" w:rsidRDefault="007A64BE" w:rsidP="007A64BE">
      <w:pPr>
        <w:jc w:val="both"/>
        <w:rPr>
          <w:rFonts w:eastAsia="Calibri"/>
          <w:bCs/>
          <w:sz w:val="22"/>
          <w:szCs w:val="22"/>
          <w:lang w:eastAsia="en-US"/>
        </w:rPr>
      </w:pPr>
      <w:r w:rsidRPr="007A64BE">
        <w:rPr>
          <w:rFonts w:eastAsia="Calibri"/>
          <w:bCs/>
          <w:sz w:val="22"/>
          <w:szCs w:val="22"/>
          <w:lang w:eastAsia="en-US"/>
        </w:rPr>
        <w:t xml:space="preserve">Desayuno. Visita guiada a Tirana, capital de Albania. Rodeada de montañas. Los numerosos espacios verdes le dan una agradable nota de frescura. Tirana gira en torno a la plaza de Skanderbeg, que lleva el nombre del héroe nacional y está rodeada por la Ópera, la mezquita de </w:t>
      </w:r>
      <w:proofErr w:type="spellStart"/>
      <w:r w:rsidRPr="007A64BE">
        <w:rPr>
          <w:rFonts w:eastAsia="Calibri"/>
          <w:bCs/>
          <w:sz w:val="22"/>
          <w:szCs w:val="22"/>
          <w:lang w:eastAsia="en-US"/>
        </w:rPr>
        <w:t>Et'hem</w:t>
      </w:r>
      <w:proofErr w:type="spellEnd"/>
      <w:r w:rsidRPr="007A64BE">
        <w:rPr>
          <w:rFonts w:eastAsia="Calibri"/>
          <w:bCs/>
          <w:sz w:val="22"/>
          <w:szCs w:val="22"/>
          <w:lang w:eastAsia="en-US"/>
        </w:rPr>
        <w:t xml:space="preserve"> Bey y la Torre del Reloj. Entrada al Museo Nacional de Historia de Tirana, el mayor museo del país, que recorre los diferentes periodos de la historia de Albania desde la prehistoria. A continuación, subimos en teleférico al monte </w:t>
      </w:r>
      <w:proofErr w:type="spellStart"/>
      <w:r w:rsidRPr="007A64BE">
        <w:rPr>
          <w:rFonts w:eastAsia="Calibri"/>
          <w:bCs/>
          <w:sz w:val="22"/>
          <w:szCs w:val="22"/>
          <w:lang w:eastAsia="en-US"/>
        </w:rPr>
        <w:t>Dajti</w:t>
      </w:r>
      <w:proofErr w:type="spellEnd"/>
      <w:r w:rsidRPr="007A64BE">
        <w:rPr>
          <w:rFonts w:eastAsia="Calibri"/>
          <w:bCs/>
          <w:sz w:val="22"/>
          <w:szCs w:val="22"/>
          <w:lang w:eastAsia="en-US"/>
        </w:rPr>
        <w:t xml:space="preserve"> y admire una magnífica panorámica de Tirana. </w:t>
      </w:r>
      <w:r w:rsidRPr="007A64BE">
        <w:rPr>
          <w:rFonts w:eastAsia="Calibri"/>
          <w:b/>
          <w:sz w:val="22"/>
          <w:szCs w:val="22"/>
          <w:lang w:eastAsia="en-US"/>
        </w:rPr>
        <w:t>Comida</w:t>
      </w:r>
      <w:r w:rsidRPr="007A64BE">
        <w:rPr>
          <w:rFonts w:eastAsia="Calibri"/>
          <w:bCs/>
          <w:sz w:val="22"/>
          <w:szCs w:val="22"/>
          <w:lang w:eastAsia="en-US"/>
        </w:rPr>
        <w:t xml:space="preserve"> durante la visita. Regreso al hotel. </w:t>
      </w:r>
      <w:r w:rsidRPr="007A64BE">
        <w:rPr>
          <w:rFonts w:eastAsia="Calibri"/>
          <w:b/>
          <w:sz w:val="22"/>
          <w:szCs w:val="22"/>
          <w:lang w:eastAsia="en-US"/>
        </w:rPr>
        <w:t>Cena</w:t>
      </w:r>
      <w:r w:rsidRPr="007A64BE">
        <w:rPr>
          <w:rFonts w:eastAsia="Calibri"/>
          <w:bCs/>
          <w:sz w:val="22"/>
          <w:szCs w:val="22"/>
          <w:lang w:eastAsia="en-US"/>
        </w:rPr>
        <w:t xml:space="preserve"> y alojamiento.</w:t>
      </w:r>
    </w:p>
    <w:p w:rsidR="007A64BE" w:rsidRPr="007A64BE" w:rsidRDefault="007A64BE" w:rsidP="007A64BE">
      <w:pPr>
        <w:jc w:val="both"/>
        <w:rPr>
          <w:rFonts w:eastAsia="Calibri"/>
          <w:bCs/>
          <w:sz w:val="22"/>
          <w:szCs w:val="22"/>
          <w:lang w:eastAsia="en-US"/>
        </w:rPr>
      </w:pPr>
    </w:p>
    <w:p w:rsidR="007A64BE" w:rsidRPr="007A64BE" w:rsidRDefault="007A64BE" w:rsidP="007A64BE">
      <w:pPr>
        <w:jc w:val="both"/>
        <w:rPr>
          <w:b/>
          <w:bCs/>
          <w:sz w:val="22"/>
          <w:szCs w:val="22"/>
          <w:lang w:eastAsia="en-US"/>
        </w:rPr>
      </w:pPr>
      <w:r w:rsidRPr="007A64BE">
        <w:rPr>
          <w:b/>
          <w:bCs/>
          <w:sz w:val="22"/>
          <w:szCs w:val="22"/>
          <w:lang w:eastAsia="en-US"/>
        </w:rPr>
        <w:t>DÍA 7º. (DOM.) TIRANA</w:t>
      </w:r>
    </w:p>
    <w:p w:rsidR="007A64BE" w:rsidRPr="007A64BE" w:rsidRDefault="007A64BE" w:rsidP="007A64BE">
      <w:pPr>
        <w:jc w:val="both"/>
        <w:rPr>
          <w:rFonts w:eastAsia="Calibri"/>
          <w:bCs/>
          <w:sz w:val="22"/>
          <w:szCs w:val="22"/>
          <w:lang w:eastAsia="en-US"/>
        </w:rPr>
      </w:pPr>
      <w:r w:rsidRPr="007A64BE">
        <w:rPr>
          <w:rFonts w:eastAsia="Calibri"/>
          <w:bCs/>
          <w:sz w:val="22"/>
          <w:szCs w:val="22"/>
          <w:lang w:eastAsia="en-US"/>
        </w:rPr>
        <w:t xml:space="preserve">Desayuno. Día libre y </w:t>
      </w:r>
      <w:r w:rsidRPr="007A64BE">
        <w:rPr>
          <w:rFonts w:eastAsia="Calibri"/>
          <w:b/>
          <w:sz w:val="22"/>
          <w:szCs w:val="22"/>
          <w:lang w:eastAsia="en-US"/>
        </w:rPr>
        <w:t>almuerzo</w:t>
      </w:r>
      <w:r w:rsidRPr="007A64BE">
        <w:rPr>
          <w:rFonts w:eastAsia="Calibri"/>
          <w:bCs/>
          <w:sz w:val="22"/>
          <w:szCs w:val="22"/>
          <w:lang w:eastAsia="en-US"/>
        </w:rPr>
        <w:t xml:space="preserve"> u opcional (con suplemento) visita de la ciudad de Berat. </w:t>
      </w:r>
      <w:r w:rsidRPr="007A64BE">
        <w:rPr>
          <w:rFonts w:eastAsia="Calibri"/>
          <w:b/>
          <w:sz w:val="22"/>
          <w:szCs w:val="22"/>
          <w:lang w:eastAsia="en-US"/>
        </w:rPr>
        <w:t>Cena</w:t>
      </w:r>
      <w:r w:rsidRPr="007A64BE">
        <w:rPr>
          <w:rFonts w:eastAsia="Calibri"/>
          <w:bCs/>
          <w:sz w:val="22"/>
          <w:szCs w:val="22"/>
          <w:lang w:eastAsia="en-US"/>
        </w:rPr>
        <w:t xml:space="preserve"> y alojamiento.</w:t>
      </w:r>
    </w:p>
    <w:p w:rsidR="007A64BE" w:rsidRPr="007A64BE" w:rsidRDefault="007A64BE" w:rsidP="007A64BE">
      <w:pPr>
        <w:jc w:val="both"/>
        <w:rPr>
          <w:rFonts w:eastAsia="Calibri"/>
          <w:bCs/>
          <w:sz w:val="22"/>
          <w:szCs w:val="22"/>
          <w:lang w:eastAsia="en-US"/>
        </w:rPr>
      </w:pPr>
    </w:p>
    <w:p w:rsidR="007A64BE" w:rsidRPr="007A64BE" w:rsidRDefault="007A64BE" w:rsidP="007A64BE">
      <w:pPr>
        <w:jc w:val="both"/>
        <w:rPr>
          <w:b/>
          <w:bCs/>
          <w:sz w:val="22"/>
          <w:szCs w:val="22"/>
          <w:lang w:eastAsia="en-US"/>
        </w:rPr>
      </w:pPr>
      <w:r w:rsidRPr="007A64BE">
        <w:rPr>
          <w:b/>
          <w:bCs/>
          <w:sz w:val="22"/>
          <w:szCs w:val="22"/>
          <w:lang w:eastAsia="en-US"/>
        </w:rPr>
        <w:t>DÍA 8º. (LUN.) TIRANA</w:t>
      </w:r>
    </w:p>
    <w:p w:rsidR="007A64BE" w:rsidRPr="007A64BE" w:rsidRDefault="007A64BE" w:rsidP="007A64BE">
      <w:pPr>
        <w:jc w:val="both"/>
        <w:rPr>
          <w:rFonts w:eastAsia="Calibri"/>
          <w:bCs/>
          <w:sz w:val="22"/>
          <w:szCs w:val="22"/>
          <w:lang w:eastAsia="en-US"/>
        </w:rPr>
      </w:pPr>
      <w:r w:rsidRPr="007A64BE">
        <w:rPr>
          <w:rFonts w:eastAsia="Calibri"/>
          <w:bCs/>
          <w:sz w:val="22"/>
          <w:szCs w:val="22"/>
          <w:lang w:eastAsia="en-US"/>
        </w:rPr>
        <w:t xml:space="preserve">Desayuno. Traslado al aeropuerto </w:t>
      </w:r>
      <w:r w:rsidRPr="007A64BE">
        <w:rPr>
          <w:rFonts w:eastAsia="MS Mincho"/>
          <w:bCs/>
          <w:sz w:val="22"/>
          <w:szCs w:val="22"/>
        </w:rPr>
        <w:t xml:space="preserve">y </w:t>
      </w:r>
      <w:r w:rsidRPr="007A64BE">
        <w:rPr>
          <w:color w:val="008000"/>
          <w:sz w:val="22"/>
          <w:szCs w:val="22"/>
        </w:rPr>
        <w:t>fin de nuestros servicios</w:t>
      </w:r>
      <w:r w:rsidRPr="007A64BE">
        <w:rPr>
          <w:rFonts w:eastAsia="Calibri"/>
          <w:bCs/>
          <w:sz w:val="22"/>
          <w:szCs w:val="22"/>
          <w:lang w:eastAsia="en-US"/>
        </w:rPr>
        <w:t>.</w:t>
      </w:r>
    </w:p>
    <w:p w:rsidR="007A64BE" w:rsidRPr="007A64BE" w:rsidRDefault="007A64BE" w:rsidP="007A64BE">
      <w:pPr>
        <w:jc w:val="both"/>
        <w:rPr>
          <w:rFonts w:eastAsia="Calibri"/>
          <w:bCs/>
          <w:sz w:val="22"/>
          <w:szCs w:val="22"/>
          <w:lang w:eastAsia="en-US"/>
        </w:rPr>
      </w:pPr>
    </w:p>
    <w:p w:rsidR="007A64BE" w:rsidRPr="007A64BE" w:rsidRDefault="007A64BE" w:rsidP="007A64BE">
      <w:pPr>
        <w:rPr>
          <w:rFonts w:eastAsia="Calibri"/>
          <w:bCs/>
          <w:sz w:val="22"/>
          <w:szCs w:val="22"/>
          <w:lang w:eastAsia="en-US"/>
        </w:rPr>
      </w:pPr>
      <w:r w:rsidRPr="007A64BE">
        <w:rPr>
          <w:rFonts w:eastAsia="Calibri"/>
          <w:b/>
          <w:sz w:val="22"/>
          <w:szCs w:val="22"/>
          <w:lang w:eastAsia="en-US"/>
        </w:rPr>
        <w:t>NOTAS</w:t>
      </w:r>
      <w:r w:rsidRPr="007A64BE">
        <w:rPr>
          <w:rFonts w:eastAsia="Calibri"/>
          <w:bCs/>
          <w:sz w:val="22"/>
          <w:szCs w:val="22"/>
          <w:lang w:eastAsia="en-US"/>
        </w:rPr>
        <w:t>: El programa se puede también realizar en sentido inverso. Además, el itinerario podrá sufrir modificaciones, pero el</w:t>
      </w:r>
    </w:p>
    <w:p w:rsidR="007A64BE" w:rsidRPr="007A64BE" w:rsidRDefault="007A64BE" w:rsidP="007A64BE">
      <w:pPr>
        <w:rPr>
          <w:sz w:val="22"/>
          <w:szCs w:val="22"/>
        </w:rPr>
      </w:pPr>
      <w:r w:rsidRPr="007A64BE">
        <w:rPr>
          <w:rFonts w:eastAsia="Calibri"/>
          <w:bCs/>
          <w:sz w:val="22"/>
          <w:szCs w:val="22"/>
          <w:lang w:eastAsia="en-US"/>
        </w:rPr>
        <w:t>contenido de programa de visitas y entradas será siempre respetado.</w:t>
      </w:r>
    </w:p>
    <w:p w:rsidR="007A64BE" w:rsidRDefault="007A64BE" w:rsidP="007A64BE"/>
    <w:p w:rsidR="001B30A0" w:rsidRDefault="001B30A0"/>
    <w:sectPr w:rsidR="001B30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539D0"/>
    <w:multiLevelType w:val="hybridMultilevel"/>
    <w:tmpl w:val="344CA7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60D17AF"/>
    <w:multiLevelType w:val="hybridMultilevel"/>
    <w:tmpl w:val="94DA099E"/>
    <w:lvl w:ilvl="0" w:tplc="D68C665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BE"/>
    <w:rsid w:val="001B30A0"/>
    <w:rsid w:val="007A64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AC37"/>
  <w15:chartTrackingRefBased/>
  <w15:docId w15:val="{E4DB538C-88EE-420D-9173-5F19D9E3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B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A64BE"/>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A64BE"/>
    <w:rPr>
      <w:rFonts w:ascii="Times" w:eastAsia="Times" w:hAnsi="Times" w:cs="Times New Roman"/>
      <w:b/>
      <w:bCs/>
      <w:sz w:val="24"/>
      <w:szCs w:val="20"/>
      <w:lang w:val="es-ES" w:eastAsia="es-ES"/>
    </w:rPr>
  </w:style>
  <w:style w:type="paragraph" w:styleId="Prrafodelista">
    <w:name w:val="List Paragraph"/>
    <w:basedOn w:val="Normal"/>
    <w:uiPriority w:val="34"/>
    <w:qFormat/>
    <w:rsid w:val="007A6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2023-01-06T20:07:00Z</dcterms:created>
  <dcterms:modified xsi:type="dcterms:W3CDTF">2023-01-06T20:09:00Z</dcterms:modified>
</cp:coreProperties>
</file>