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1B62" w14:textId="77777777" w:rsidR="00BA3874" w:rsidRPr="00103B01" w:rsidRDefault="00BA3874" w:rsidP="00BA3874">
      <w:pPr>
        <w:pStyle w:val="Sinespaciado"/>
        <w:jc w:val="center"/>
        <w:rPr>
          <w:rFonts w:ascii="Times New Roman" w:hAnsi="Times New Roman" w:cs="Times New Roman"/>
          <w:b/>
          <w:sz w:val="28"/>
        </w:rPr>
      </w:pPr>
      <w:bookmarkStart w:id="0" w:name="_GoBack"/>
      <w:bookmarkEnd w:id="0"/>
      <w:r w:rsidRPr="00103B01">
        <w:rPr>
          <w:rFonts w:ascii="Times New Roman" w:hAnsi="Times New Roman" w:cs="Times New Roman"/>
          <w:b/>
          <w:sz w:val="28"/>
        </w:rPr>
        <w:t>M</w:t>
      </w:r>
      <w:r>
        <w:rPr>
          <w:rFonts w:ascii="Times New Roman" w:hAnsi="Times New Roman" w:cs="Times New Roman"/>
          <w:b/>
          <w:sz w:val="28"/>
        </w:rPr>
        <w:t>É</w:t>
      </w:r>
      <w:r w:rsidRPr="00103B01">
        <w:rPr>
          <w:rFonts w:ascii="Times New Roman" w:hAnsi="Times New Roman" w:cs="Times New Roman"/>
          <w:b/>
          <w:sz w:val="28"/>
        </w:rPr>
        <w:t xml:space="preserve">XICO </w:t>
      </w:r>
      <w:r w:rsidR="003D1159">
        <w:rPr>
          <w:rFonts w:ascii="Times New Roman" w:hAnsi="Times New Roman" w:cs="Times New Roman"/>
          <w:b/>
          <w:sz w:val="28"/>
        </w:rPr>
        <w:t>MARAVILLOSO 2</w:t>
      </w:r>
      <w:r w:rsidR="00E50127">
        <w:rPr>
          <w:rFonts w:ascii="Times New Roman" w:hAnsi="Times New Roman" w:cs="Times New Roman"/>
          <w:b/>
          <w:sz w:val="28"/>
        </w:rPr>
        <w:t>.</w:t>
      </w:r>
      <w:r w:rsidR="003D1159">
        <w:rPr>
          <w:rFonts w:ascii="Times New Roman" w:hAnsi="Times New Roman" w:cs="Times New Roman"/>
          <w:b/>
          <w:sz w:val="28"/>
        </w:rPr>
        <w:t>023</w:t>
      </w:r>
    </w:p>
    <w:p w14:paraId="194E2C3C" w14:textId="77777777" w:rsidR="00BA3874" w:rsidRPr="00103B01" w:rsidRDefault="00BA3874" w:rsidP="00BA3874">
      <w:pPr>
        <w:pStyle w:val="Sinespaciado"/>
        <w:jc w:val="center"/>
        <w:rPr>
          <w:rFonts w:ascii="Times New Roman" w:hAnsi="Times New Roman" w:cs="Times New Roman"/>
          <w:b/>
          <w:sz w:val="24"/>
        </w:rPr>
      </w:pPr>
      <w:r w:rsidRPr="00103B01">
        <w:rPr>
          <w:rFonts w:ascii="Times New Roman" w:hAnsi="Times New Roman" w:cs="Times New Roman"/>
          <w:b/>
          <w:sz w:val="24"/>
        </w:rPr>
        <w:t>13 Días / 12 Noches</w:t>
      </w:r>
    </w:p>
    <w:p w14:paraId="6703C506" w14:textId="77777777" w:rsidR="00BA3874" w:rsidRPr="00413046" w:rsidRDefault="00BA3874" w:rsidP="00BA3874">
      <w:pPr>
        <w:pStyle w:val="Sinespaciado"/>
        <w:jc w:val="both"/>
        <w:rPr>
          <w:rFonts w:ascii="Times New Roman" w:hAnsi="Times New Roman" w:cs="Times New Roman"/>
          <w:b/>
        </w:rPr>
      </w:pPr>
    </w:p>
    <w:p w14:paraId="16AA5F1C" w14:textId="77777777" w:rsidR="00BA3874" w:rsidRPr="00413046" w:rsidRDefault="00BA3874" w:rsidP="00BA3874">
      <w:pPr>
        <w:jc w:val="both"/>
        <w:rPr>
          <w:b/>
          <w:sz w:val="22"/>
          <w:szCs w:val="22"/>
        </w:rPr>
      </w:pPr>
      <w:r w:rsidRPr="00413046">
        <w:rPr>
          <w:b/>
          <w:sz w:val="22"/>
          <w:szCs w:val="22"/>
        </w:rPr>
        <w:t xml:space="preserve">Salidas: </w:t>
      </w:r>
      <w:r>
        <w:rPr>
          <w:b/>
          <w:sz w:val="22"/>
          <w:szCs w:val="22"/>
        </w:rPr>
        <w:t>Diarias</w:t>
      </w:r>
      <w:r w:rsidRPr="00413046">
        <w:rPr>
          <w:b/>
          <w:sz w:val="22"/>
          <w:szCs w:val="22"/>
        </w:rPr>
        <w:tab/>
      </w:r>
      <w:r>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t xml:space="preserve">  Mínimo 2 Pasajeros</w:t>
      </w:r>
    </w:p>
    <w:p w14:paraId="210F662D" w14:textId="77777777" w:rsidR="00BA3874" w:rsidRPr="00413046" w:rsidRDefault="00BA3874" w:rsidP="00BA3874">
      <w:pPr>
        <w:jc w:val="both"/>
        <w:rPr>
          <w:b/>
          <w:sz w:val="22"/>
          <w:szCs w:val="22"/>
        </w:rPr>
      </w:pPr>
      <w:r w:rsidRPr="00413046">
        <w:rPr>
          <w:b/>
          <w:sz w:val="22"/>
          <w:szCs w:val="22"/>
        </w:rPr>
        <w:t xml:space="preserve">Vigencia: </w:t>
      </w:r>
      <w:r w:rsidR="003D1159">
        <w:rPr>
          <w:b/>
          <w:sz w:val="22"/>
          <w:szCs w:val="22"/>
        </w:rPr>
        <w:t xml:space="preserve">Enero 08 – </w:t>
      </w:r>
      <w:r w:rsidR="00DF14F1">
        <w:rPr>
          <w:b/>
          <w:sz w:val="22"/>
          <w:szCs w:val="22"/>
        </w:rPr>
        <w:t xml:space="preserve">Diciembre </w:t>
      </w:r>
      <w:r w:rsidR="003D1159">
        <w:rPr>
          <w:b/>
          <w:sz w:val="22"/>
          <w:szCs w:val="22"/>
        </w:rPr>
        <w:t>20 de 2.023</w:t>
      </w:r>
    </w:p>
    <w:p w14:paraId="66CF9E3E" w14:textId="77777777" w:rsidR="00BA3874" w:rsidRDefault="00BA3874" w:rsidP="00BA3874">
      <w:pPr>
        <w:pStyle w:val="Sinespaciado"/>
        <w:jc w:val="both"/>
        <w:rPr>
          <w:rFonts w:ascii="Times New Roman" w:hAnsi="Times New Roman" w:cs="Times New Roman"/>
          <w:b/>
        </w:rPr>
      </w:pPr>
    </w:p>
    <w:p w14:paraId="45F69ED1"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 xml:space="preserve">DIA 01. CIUDAD DE MÉXICO </w:t>
      </w:r>
    </w:p>
    <w:p w14:paraId="2137A027"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lang w:val="es-US"/>
        </w:rPr>
        <w:t xml:space="preserve">Recepción en el Aeropuerto Internacional de la Ciudad de México Benito Juárez y traslado al hotel. Alojamiento. </w:t>
      </w:r>
    </w:p>
    <w:p w14:paraId="6E07C50B" w14:textId="77777777" w:rsidR="005D7033" w:rsidRPr="00B12699" w:rsidRDefault="005D7033" w:rsidP="00B12699">
      <w:pPr>
        <w:pStyle w:val="Sinespaciado"/>
        <w:jc w:val="both"/>
        <w:rPr>
          <w:rFonts w:ascii="Times New Roman" w:hAnsi="Times New Roman" w:cs="Times New Roman"/>
          <w:lang w:val="es-US"/>
        </w:rPr>
      </w:pPr>
    </w:p>
    <w:p w14:paraId="3B1F1EC6"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 xml:space="preserve">DIA 02. CIUDAD DE MÉXICO – Visita de la cuidad  (opera: diario excepto domingo – 5 horas) </w:t>
      </w:r>
    </w:p>
    <w:p w14:paraId="33EC5B6F" w14:textId="77777777" w:rsidR="005D7033" w:rsidRPr="00B12699" w:rsidRDefault="005D7033" w:rsidP="00B12699">
      <w:pPr>
        <w:pStyle w:val="Sinespaciado"/>
        <w:jc w:val="both"/>
        <w:rPr>
          <w:rFonts w:ascii="Times New Roman" w:hAnsi="Times New Roman" w:cs="Times New Roman"/>
          <w:lang w:val="es-US"/>
        </w:rPr>
      </w:pPr>
      <w:r w:rsidRPr="001B6E9B">
        <w:rPr>
          <w:rFonts w:ascii="Times New Roman" w:hAnsi="Times New Roman" w:cs="Times New Roman"/>
          <w:bCs/>
          <w:lang w:val="es-US"/>
        </w:rPr>
        <w:t>Desayuno</w:t>
      </w:r>
      <w:r w:rsidRPr="00B12699">
        <w:rPr>
          <w:rFonts w:ascii="Times New Roman" w:hAnsi="Times New Roman" w:cs="Times New Roman"/>
          <w:lang w:val="es-US"/>
        </w:rPr>
        <w:t xml:space="preserve">. Visitaremos los lugares más representativos de esta gran metrópoli con más de 20 millones de habitantes. La primera parte es a pie. La Plaza de la Constitución o Zócalo, es la tercera plaza más grande del mundo. A sus costados encontraremos los primeros atractivos que veremos: el Palacio Nacional,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 </w:t>
      </w:r>
    </w:p>
    <w:p w14:paraId="0D7C926F" w14:textId="77777777" w:rsidR="005D7033" w:rsidRPr="00B12699" w:rsidRDefault="005D7033" w:rsidP="00B12699">
      <w:pPr>
        <w:pStyle w:val="Sinespaciado"/>
        <w:jc w:val="both"/>
        <w:rPr>
          <w:rFonts w:ascii="Times New Roman" w:hAnsi="Times New Roman" w:cs="Times New Roman"/>
          <w:lang w:val="es-US"/>
        </w:rPr>
      </w:pPr>
    </w:p>
    <w:p w14:paraId="7F0A6F62"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 xml:space="preserve">DIA 03. CIUDAD DE MEXICO – Visita a la Basílica </w:t>
      </w:r>
      <w:r w:rsidR="0005349F">
        <w:rPr>
          <w:rFonts w:ascii="Times New Roman" w:hAnsi="Times New Roman" w:cs="Times New Roman"/>
          <w:b/>
          <w:bCs/>
          <w:lang w:val="es-US"/>
        </w:rPr>
        <w:t>de</w:t>
      </w:r>
      <w:r w:rsidRPr="00B12699">
        <w:rPr>
          <w:rFonts w:ascii="Times New Roman" w:hAnsi="Times New Roman" w:cs="Times New Roman"/>
          <w:b/>
          <w:bCs/>
          <w:lang w:val="es-US"/>
        </w:rPr>
        <w:t xml:space="preserve"> Guadalupe y Pirámides </w:t>
      </w:r>
      <w:r w:rsidR="0005349F">
        <w:rPr>
          <w:rFonts w:ascii="Times New Roman" w:hAnsi="Times New Roman" w:cs="Times New Roman"/>
          <w:b/>
          <w:bCs/>
          <w:lang w:val="es-US"/>
        </w:rPr>
        <w:t>de</w:t>
      </w:r>
      <w:r w:rsidRPr="00B12699">
        <w:rPr>
          <w:rFonts w:ascii="Times New Roman" w:hAnsi="Times New Roman" w:cs="Times New Roman"/>
          <w:b/>
          <w:bCs/>
          <w:lang w:val="es-US"/>
        </w:rPr>
        <w:t xml:space="preserve"> Teotihuacán (opera: diario – 8 horas) </w:t>
      </w:r>
    </w:p>
    <w:p w14:paraId="4E5FF23F" w14:textId="77777777" w:rsidR="005D7033" w:rsidRPr="00B12699" w:rsidRDefault="005D7033" w:rsidP="00B12699">
      <w:pPr>
        <w:pStyle w:val="Sinespaciado"/>
        <w:jc w:val="both"/>
        <w:rPr>
          <w:rFonts w:ascii="Times New Roman" w:hAnsi="Times New Roman" w:cs="Times New Roman"/>
          <w:lang w:val="es-US"/>
        </w:rPr>
      </w:pPr>
      <w:r w:rsidRPr="001B6E9B">
        <w:rPr>
          <w:rFonts w:ascii="Times New Roman" w:hAnsi="Times New Roman" w:cs="Times New Roman"/>
          <w:bCs/>
          <w:lang w:val="es-US"/>
        </w:rPr>
        <w:t>Desayuno</w:t>
      </w:r>
      <w:r w:rsidRPr="00B12699">
        <w:rPr>
          <w:rFonts w:ascii="Times New Roman" w:hAnsi="Times New Roman" w:cs="Times New Roman"/>
          <w:lang w:val="es-US"/>
        </w:rPr>
        <w:t xml:space="preserve">. El recorrido inicia con la Basílica de Guadalupe, el segundo de los santuarios más frecuentado por los fieles católicos en todo el mundo, situada en el cerro del Tepeyac. Se podrá apreciar el </w:t>
      </w:r>
      <w:proofErr w:type="spellStart"/>
      <w:r w:rsidRPr="00B12699">
        <w:rPr>
          <w:rFonts w:ascii="Times New Roman" w:hAnsi="Times New Roman" w:cs="Times New Roman"/>
          <w:lang w:val="es-US"/>
        </w:rPr>
        <w:t>ayate</w:t>
      </w:r>
      <w:proofErr w:type="spellEnd"/>
      <w:r w:rsidRPr="00B12699">
        <w:rPr>
          <w:rFonts w:ascii="Times New Roman" w:hAnsi="Times New Roman" w:cs="Times New Roman"/>
          <w:lang w:val="es-US"/>
        </w:rPr>
        <w:t xml:space="preserve"> de Juan Diego con la imagen de la Virgen de Guadalupe. </w:t>
      </w:r>
      <w:r w:rsidRPr="00B12699">
        <w:rPr>
          <w:rFonts w:ascii="Times New Roman" w:hAnsi="Times New Roman" w:cs="Times New Roman"/>
          <w:b/>
          <w:bCs/>
          <w:lang w:val="es-US"/>
        </w:rPr>
        <w:t xml:space="preserve">Incluye tiempo para atender misa, en caso de que haya cupo disponible en la basílica (de acuerdo con protocolos sanitarios y cupo limitado). </w:t>
      </w:r>
      <w:r w:rsidRPr="00B12699">
        <w:rPr>
          <w:rFonts w:ascii="Times New Roman" w:hAnsi="Times New Roman" w:cs="Times New Roman"/>
          <w:lang w:val="es-US"/>
        </w:rPr>
        <w:t>Continuación hacia Teotihuacán para visitar de las pirámides del Sol y la Luna, la Ciudadela con su templo a Quetzalcóatl, la Avenida de los Muertos y los Templos del Jaguar y de los Caracoles.</w:t>
      </w:r>
      <w:r w:rsidRPr="00B12699">
        <w:rPr>
          <w:rFonts w:ascii="Times New Roman" w:hAnsi="Times New Roman" w:cs="Times New Roman"/>
          <w:b/>
          <w:lang w:val="es-US"/>
        </w:rPr>
        <w:t xml:space="preserve"> </w:t>
      </w:r>
      <w:r w:rsidRPr="00B12699">
        <w:rPr>
          <w:rFonts w:ascii="Times New Roman" w:hAnsi="Times New Roman" w:cs="Times New Roman"/>
          <w:lang w:val="es-US"/>
        </w:rPr>
        <w:t xml:space="preserve">Parada en tienda de artesanías para demostración de cómo los teotihuacanos elaboraban textiles y artesanías en piedras como la Obsidiana y el jade. </w:t>
      </w:r>
      <w:r w:rsidR="000D53D5">
        <w:rPr>
          <w:rFonts w:ascii="Times New Roman" w:hAnsi="Times New Roman" w:cs="Times New Roman"/>
          <w:b/>
          <w:lang w:val="es-US"/>
        </w:rPr>
        <w:t>Almuerzo incluido (s</w:t>
      </w:r>
      <w:r w:rsidR="00243D24">
        <w:rPr>
          <w:rFonts w:ascii="Times New Roman" w:hAnsi="Times New Roman" w:cs="Times New Roman"/>
          <w:b/>
          <w:lang w:val="es-US"/>
        </w:rPr>
        <w:t xml:space="preserve">in bebidas). </w:t>
      </w:r>
      <w:r w:rsidRPr="00B12699">
        <w:rPr>
          <w:rFonts w:ascii="Times New Roman" w:hAnsi="Times New Roman" w:cs="Times New Roman"/>
          <w:lang w:val="es-US"/>
        </w:rPr>
        <w:t xml:space="preserve">Alojamiento. </w:t>
      </w:r>
    </w:p>
    <w:p w14:paraId="51DD273D" w14:textId="77777777" w:rsidR="005263F0" w:rsidRPr="00B12699" w:rsidRDefault="005263F0" w:rsidP="00B12699">
      <w:pPr>
        <w:pStyle w:val="Sinespaciado"/>
        <w:jc w:val="both"/>
        <w:rPr>
          <w:rFonts w:ascii="Times New Roman" w:hAnsi="Times New Roman" w:cs="Times New Roman"/>
          <w:lang w:val="es-US"/>
        </w:rPr>
      </w:pPr>
    </w:p>
    <w:p w14:paraId="2C372C86"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 xml:space="preserve">DIA 04. </w:t>
      </w:r>
      <w:r w:rsidR="005263F0" w:rsidRPr="00B12699">
        <w:rPr>
          <w:rFonts w:ascii="Times New Roman" w:hAnsi="Times New Roman" w:cs="Times New Roman"/>
          <w:b/>
          <w:bCs/>
          <w:lang w:val="es-US"/>
        </w:rPr>
        <w:t xml:space="preserve">CIUDAD DE </w:t>
      </w:r>
      <w:r w:rsidRPr="00B12699">
        <w:rPr>
          <w:rFonts w:ascii="Times New Roman" w:hAnsi="Times New Roman" w:cs="Times New Roman"/>
          <w:b/>
          <w:bCs/>
          <w:lang w:val="es-US"/>
        </w:rPr>
        <w:t>MÉXICO - CUERNA</w:t>
      </w:r>
      <w:r w:rsidR="005263F0" w:rsidRPr="00B12699">
        <w:rPr>
          <w:rFonts w:ascii="Times New Roman" w:hAnsi="Times New Roman" w:cs="Times New Roman"/>
          <w:b/>
          <w:bCs/>
          <w:lang w:val="es-US"/>
        </w:rPr>
        <w:t xml:space="preserve">VACA Y TAXCO UN DIA </w:t>
      </w:r>
      <w:r w:rsidRPr="00B12699">
        <w:rPr>
          <w:rFonts w:ascii="Times New Roman" w:hAnsi="Times New Roman" w:cs="Times New Roman"/>
          <w:b/>
          <w:bCs/>
          <w:lang w:val="es-US"/>
        </w:rPr>
        <w:t xml:space="preserve">(opera: diario, sólo para circuito clásico – 10 horas) </w:t>
      </w:r>
    </w:p>
    <w:p w14:paraId="5BB3D098" w14:textId="77777777" w:rsidR="005D7033" w:rsidRPr="00B12699" w:rsidRDefault="005D7033" w:rsidP="00B12699">
      <w:pPr>
        <w:pStyle w:val="Sinespaciado"/>
        <w:jc w:val="both"/>
        <w:rPr>
          <w:rFonts w:ascii="Times New Roman" w:hAnsi="Times New Roman" w:cs="Times New Roman"/>
          <w:lang w:val="es-US"/>
        </w:rPr>
      </w:pPr>
      <w:r w:rsidRPr="001B6E9B">
        <w:rPr>
          <w:rFonts w:ascii="Times New Roman" w:hAnsi="Times New Roman" w:cs="Times New Roman"/>
          <w:bCs/>
          <w:lang w:val="es-US"/>
        </w:rPr>
        <w:t>Desayuno</w:t>
      </w:r>
      <w:r w:rsidRPr="00B12699">
        <w:rPr>
          <w:rFonts w:ascii="Times New Roman" w:hAnsi="Times New Roman" w:cs="Times New Roman"/>
          <w:lang w:val="es-US"/>
        </w:rPr>
        <w:t>. Por una moderna autopista se llega a Cuernavaca “Ciudad de la Eterna Primavera” por su</w:t>
      </w:r>
      <w:r w:rsidR="005263F0" w:rsidRPr="00B12699">
        <w:rPr>
          <w:rFonts w:ascii="Times New Roman" w:hAnsi="Times New Roman" w:cs="Times New Roman"/>
          <w:lang w:val="es-US"/>
        </w:rPr>
        <w:t xml:space="preserve"> </w:t>
      </w:r>
      <w:r w:rsidRPr="00B12699">
        <w:rPr>
          <w:rFonts w:ascii="Times New Roman" w:hAnsi="Times New Roman" w:cs="Times New Roman"/>
          <w:lang w:val="es-US"/>
        </w:rPr>
        <w:t xml:space="preserve">agradable clima durante todo el año. Después de una breve visita a la Catedral, se continúa a Taxco, centro platero de México. Aquí se encuentran las minas más importantes de ese metal y los artesanos inundan sus calles. Parada en la Platería para una bebida de cortesía y una explicación sobre la extracción e identificación de la Plata. Tiempo para comer. Este bellísimo pueblo colonial, está construido en la ladera de una montaña y es monumento nacional. Visita a la Plaza Principal y la Parroquia de Santa Prisca. Tiempo libre para disfrutar o comprar. Dejada en el hotel. Alojamiento. </w:t>
      </w:r>
    </w:p>
    <w:p w14:paraId="1C562EBD" w14:textId="77777777" w:rsidR="00306005" w:rsidRPr="00B12699" w:rsidRDefault="00306005" w:rsidP="00B12699">
      <w:pPr>
        <w:pStyle w:val="Sinespaciado"/>
        <w:jc w:val="both"/>
        <w:rPr>
          <w:rFonts w:ascii="Times New Roman" w:hAnsi="Times New Roman" w:cs="Times New Roman"/>
          <w:lang w:val="es-US"/>
        </w:rPr>
      </w:pPr>
    </w:p>
    <w:p w14:paraId="314BC222" w14:textId="77777777" w:rsidR="00B12699" w:rsidRDefault="00B12699" w:rsidP="00B12699">
      <w:pPr>
        <w:pStyle w:val="Sinespaciado"/>
        <w:jc w:val="both"/>
        <w:rPr>
          <w:rFonts w:ascii="Times New Roman" w:hAnsi="Times New Roman" w:cs="Times New Roman"/>
          <w:b/>
          <w:bCs/>
          <w:lang w:val="es-US"/>
        </w:rPr>
      </w:pPr>
    </w:p>
    <w:p w14:paraId="4263520A"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lastRenderedPageBreak/>
        <w:t xml:space="preserve">DIA 05. TAXCO – ACAPULCO (opera: diario – 4 horas) </w:t>
      </w:r>
    </w:p>
    <w:p w14:paraId="774F329B" w14:textId="77777777" w:rsidR="005D7033" w:rsidRPr="00B12699" w:rsidRDefault="005D7033" w:rsidP="00B12699">
      <w:pPr>
        <w:pStyle w:val="Sinespaciado"/>
        <w:jc w:val="both"/>
        <w:rPr>
          <w:rFonts w:ascii="Times New Roman" w:hAnsi="Times New Roman" w:cs="Times New Roman"/>
          <w:lang w:val="es-US"/>
        </w:rPr>
      </w:pPr>
      <w:r w:rsidRPr="001B6E9B">
        <w:rPr>
          <w:rFonts w:ascii="Times New Roman" w:hAnsi="Times New Roman" w:cs="Times New Roman"/>
          <w:bCs/>
          <w:lang w:val="es-US"/>
        </w:rPr>
        <w:t>Desayuno</w:t>
      </w:r>
      <w:r w:rsidRPr="00B12699">
        <w:rPr>
          <w:rFonts w:ascii="Times New Roman" w:hAnsi="Times New Roman" w:cs="Times New Roman"/>
          <w:lang w:val="es-US"/>
        </w:rPr>
        <w:t xml:space="preserve">. A las 08:00am salida de Taxco hacia el puerto de Acapulco. </w:t>
      </w:r>
      <w:r w:rsidR="005263F0" w:rsidRPr="00B12699">
        <w:rPr>
          <w:rFonts w:ascii="Times New Roman" w:hAnsi="Times New Roman" w:cs="Times New Roman"/>
          <w:lang w:val="es-US"/>
        </w:rPr>
        <w:t xml:space="preserve">Llegada al </w:t>
      </w:r>
      <w:r w:rsidRPr="00B12699">
        <w:rPr>
          <w:rFonts w:ascii="Times New Roman" w:hAnsi="Times New Roman" w:cs="Times New Roman"/>
          <w:lang w:val="es-US"/>
        </w:rPr>
        <w:t xml:space="preserve">hotel seleccionado. Tarde libre. Alojamiento. </w:t>
      </w:r>
    </w:p>
    <w:p w14:paraId="34555082" w14:textId="77777777" w:rsidR="00306005" w:rsidRPr="00B12699" w:rsidRDefault="00306005" w:rsidP="00B12699">
      <w:pPr>
        <w:pStyle w:val="Sinespaciado"/>
        <w:jc w:val="both"/>
        <w:rPr>
          <w:rFonts w:ascii="Times New Roman" w:hAnsi="Times New Roman" w:cs="Times New Roman"/>
          <w:lang w:val="es-US"/>
        </w:rPr>
      </w:pPr>
    </w:p>
    <w:p w14:paraId="47FE49CB"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 xml:space="preserve">DIA 06. ACAPULCO </w:t>
      </w:r>
    </w:p>
    <w:p w14:paraId="0161BDED" w14:textId="77777777" w:rsidR="005D7033" w:rsidRPr="00B12699" w:rsidRDefault="005D7033" w:rsidP="00B12699">
      <w:pPr>
        <w:pStyle w:val="Sinespaciado"/>
        <w:jc w:val="both"/>
        <w:rPr>
          <w:rFonts w:ascii="Times New Roman" w:hAnsi="Times New Roman" w:cs="Times New Roman"/>
          <w:lang w:val="es-US"/>
        </w:rPr>
      </w:pPr>
      <w:r w:rsidRPr="001B6E9B">
        <w:rPr>
          <w:rFonts w:ascii="Times New Roman" w:hAnsi="Times New Roman" w:cs="Times New Roman"/>
          <w:bCs/>
          <w:lang w:val="es-US"/>
        </w:rPr>
        <w:t>Desayuno</w:t>
      </w:r>
      <w:r w:rsidRPr="00B12699">
        <w:rPr>
          <w:rFonts w:ascii="Times New Roman" w:hAnsi="Times New Roman" w:cs="Times New Roman"/>
          <w:lang w:val="es-US"/>
        </w:rPr>
        <w:t xml:space="preserve">. Día libre para actividades personales o excursión opcional. Alojamiento. </w:t>
      </w:r>
    </w:p>
    <w:p w14:paraId="1DBFE406" w14:textId="77777777" w:rsidR="00306005" w:rsidRPr="00B12699" w:rsidRDefault="00306005" w:rsidP="00B12699">
      <w:pPr>
        <w:pStyle w:val="Sinespaciado"/>
        <w:jc w:val="both"/>
        <w:rPr>
          <w:rFonts w:ascii="Times New Roman" w:hAnsi="Times New Roman" w:cs="Times New Roman"/>
          <w:lang w:val="es-US"/>
        </w:rPr>
      </w:pPr>
    </w:p>
    <w:p w14:paraId="659B7320"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 xml:space="preserve">DIA 07. ACAPULCO </w:t>
      </w:r>
    </w:p>
    <w:p w14:paraId="179C79C4" w14:textId="77777777" w:rsidR="005D7033" w:rsidRPr="00B12699" w:rsidRDefault="005D7033" w:rsidP="00B12699">
      <w:pPr>
        <w:pStyle w:val="Sinespaciado"/>
        <w:jc w:val="both"/>
        <w:rPr>
          <w:rFonts w:ascii="Times New Roman" w:hAnsi="Times New Roman" w:cs="Times New Roman"/>
          <w:lang w:val="es-US"/>
        </w:rPr>
      </w:pPr>
      <w:r w:rsidRPr="001B6E9B">
        <w:rPr>
          <w:rFonts w:ascii="Times New Roman" w:hAnsi="Times New Roman" w:cs="Times New Roman"/>
          <w:bCs/>
          <w:lang w:val="es-US"/>
        </w:rPr>
        <w:t>Desayuno</w:t>
      </w:r>
      <w:r w:rsidRPr="00B12699">
        <w:rPr>
          <w:rFonts w:ascii="Times New Roman" w:hAnsi="Times New Roman" w:cs="Times New Roman"/>
          <w:lang w:val="es-US"/>
        </w:rPr>
        <w:t xml:space="preserve">. Día libre para actividades personales o excursión opcional. Alojamiento. </w:t>
      </w:r>
    </w:p>
    <w:p w14:paraId="68F81BFB" w14:textId="77777777" w:rsidR="00306005" w:rsidRPr="00B12699" w:rsidRDefault="00306005" w:rsidP="00B12699">
      <w:pPr>
        <w:pStyle w:val="Sinespaciado"/>
        <w:jc w:val="both"/>
        <w:rPr>
          <w:rFonts w:ascii="Times New Roman" w:hAnsi="Times New Roman" w:cs="Times New Roman"/>
          <w:lang w:val="es-US"/>
        </w:rPr>
      </w:pPr>
    </w:p>
    <w:p w14:paraId="11566CD7"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DIA 08. ACAPULCO –</w:t>
      </w:r>
      <w:r w:rsidR="00415059" w:rsidRPr="00B12699">
        <w:rPr>
          <w:rFonts w:ascii="Times New Roman" w:hAnsi="Times New Roman" w:cs="Times New Roman"/>
          <w:b/>
          <w:bCs/>
          <w:lang w:val="es-US"/>
        </w:rPr>
        <w:t xml:space="preserve"> </w:t>
      </w:r>
      <w:r w:rsidRPr="00B12699">
        <w:rPr>
          <w:rFonts w:ascii="Times New Roman" w:hAnsi="Times New Roman" w:cs="Times New Roman"/>
          <w:b/>
          <w:bCs/>
          <w:lang w:val="es-US"/>
        </w:rPr>
        <w:t xml:space="preserve">MERIDA </w:t>
      </w:r>
    </w:p>
    <w:p w14:paraId="3B9A22DC" w14:textId="77777777" w:rsidR="005D7033" w:rsidRPr="00B12699" w:rsidRDefault="005D7033" w:rsidP="00B12699">
      <w:pPr>
        <w:pStyle w:val="Sinespaciado"/>
        <w:jc w:val="both"/>
        <w:rPr>
          <w:rFonts w:ascii="Times New Roman" w:hAnsi="Times New Roman" w:cs="Times New Roman"/>
          <w:lang w:val="es-US"/>
        </w:rPr>
      </w:pPr>
      <w:r w:rsidRPr="001B6E9B">
        <w:rPr>
          <w:rFonts w:ascii="Times New Roman" w:hAnsi="Times New Roman" w:cs="Times New Roman"/>
          <w:bCs/>
          <w:lang w:val="es-US"/>
        </w:rPr>
        <w:t xml:space="preserve">Desayuno. </w:t>
      </w:r>
      <w:r w:rsidRPr="00B12699">
        <w:rPr>
          <w:rFonts w:ascii="Times New Roman" w:hAnsi="Times New Roman" w:cs="Times New Roman"/>
          <w:lang w:val="es-US"/>
        </w:rPr>
        <w:t xml:space="preserve">Día libre para actividades personales y a la hora </w:t>
      </w:r>
      <w:r w:rsidR="00415059" w:rsidRPr="00B12699">
        <w:rPr>
          <w:rFonts w:ascii="Times New Roman" w:hAnsi="Times New Roman" w:cs="Times New Roman"/>
          <w:lang w:val="es-US"/>
        </w:rPr>
        <w:t>indicada</w:t>
      </w:r>
      <w:r w:rsidRPr="00B12699">
        <w:rPr>
          <w:rFonts w:ascii="Times New Roman" w:hAnsi="Times New Roman" w:cs="Times New Roman"/>
          <w:lang w:val="es-US"/>
        </w:rPr>
        <w:t xml:space="preserve">, traslado de salida al Aeropuerto Internacional de Acapulco. </w:t>
      </w:r>
      <w:r w:rsidR="00415059" w:rsidRPr="00B12699">
        <w:rPr>
          <w:rFonts w:ascii="Times New Roman" w:hAnsi="Times New Roman" w:cs="Times New Roman"/>
          <w:lang w:val="es-US"/>
        </w:rPr>
        <w:t xml:space="preserve">Llegada, asistencia y traslado del aeropuerto hacia el </w:t>
      </w:r>
      <w:r w:rsidRPr="00B12699">
        <w:rPr>
          <w:rFonts w:ascii="Times New Roman" w:hAnsi="Times New Roman" w:cs="Times New Roman"/>
          <w:lang w:val="es-US"/>
        </w:rPr>
        <w:t xml:space="preserve">hotel en Mérida. Tarde libre para actividades personales. Alojamiento. </w:t>
      </w:r>
    </w:p>
    <w:p w14:paraId="233838F3" w14:textId="77777777" w:rsidR="00306005" w:rsidRPr="00B12699" w:rsidRDefault="00306005" w:rsidP="00B12699">
      <w:pPr>
        <w:pStyle w:val="Sinespaciado"/>
        <w:jc w:val="both"/>
        <w:rPr>
          <w:rFonts w:ascii="Times New Roman" w:hAnsi="Times New Roman" w:cs="Times New Roman"/>
          <w:lang w:val="es-US"/>
        </w:rPr>
      </w:pPr>
    </w:p>
    <w:p w14:paraId="3EED92C0"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 xml:space="preserve">DIA 09. </w:t>
      </w:r>
      <w:r w:rsidR="00923D16" w:rsidRPr="00B12699">
        <w:rPr>
          <w:rFonts w:ascii="Times New Roman" w:hAnsi="Times New Roman" w:cs="Times New Roman"/>
          <w:b/>
          <w:bCs/>
          <w:lang w:val="es-US"/>
        </w:rPr>
        <w:t xml:space="preserve">MERIDA - </w:t>
      </w:r>
      <w:r w:rsidRPr="00B12699">
        <w:rPr>
          <w:rFonts w:ascii="Times New Roman" w:hAnsi="Times New Roman" w:cs="Times New Roman"/>
          <w:b/>
          <w:bCs/>
          <w:lang w:val="es-US"/>
        </w:rPr>
        <w:t xml:space="preserve">UXMAL Y MUSEO DEL CHOCOLATE (opera: diario – 7 horas) </w:t>
      </w:r>
    </w:p>
    <w:p w14:paraId="3B23ACBD" w14:textId="77777777" w:rsidR="005D7033" w:rsidRPr="00B12699" w:rsidRDefault="00794778" w:rsidP="00B12699">
      <w:pPr>
        <w:pStyle w:val="Sinespaciado"/>
        <w:jc w:val="both"/>
        <w:rPr>
          <w:rFonts w:ascii="Times New Roman" w:hAnsi="Times New Roman" w:cs="Times New Roman"/>
          <w:lang w:val="es-US"/>
        </w:rPr>
      </w:pPr>
      <w:r w:rsidRPr="00B12699">
        <w:rPr>
          <w:rFonts w:ascii="Times New Roman" w:hAnsi="Times New Roman" w:cs="Times New Roman"/>
          <w:lang w:val="es-US"/>
        </w:rPr>
        <w:t xml:space="preserve">Desayuno. </w:t>
      </w:r>
      <w:r w:rsidR="005D7033" w:rsidRPr="00B12699">
        <w:rPr>
          <w:rFonts w:ascii="Times New Roman" w:hAnsi="Times New Roman" w:cs="Times New Roman"/>
          <w:lang w:val="es-US"/>
        </w:rPr>
        <w:t>Fundada alrededor del año 600 a.C., Uxmal que quiere decir “Tres veces construida”, se desarrolló en plataformas con hermosas fachadas cinceladas, arcos y majestuosas columnas de cara a las plazas. Visitaremos uno de los centros mayas más import</w:t>
      </w:r>
      <w:r w:rsidR="00306005" w:rsidRPr="00B12699">
        <w:rPr>
          <w:rFonts w:ascii="Times New Roman" w:hAnsi="Times New Roman" w:cs="Times New Roman"/>
          <w:lang w:val="es-US"/>
        </w:rPr>
        <w:t>antes, para apreciar la arqui</w:t>
      </w:r>
      <w:r w:rsidR="005D7033" w:rsidRPr="00B12699">
        <w:rPr>
          <w:rFonts w:ascii="Times New Roman" w:hAnsi="Times New Roman" w:cs="Times New Roman"/>
          <w:lang w:val="es-US"/>
        </w:rPr>
        <w:t xml:space="preserve">tectura del Templo del Adivino y el cuadrángulo de las Monjas. </w:t>
      </w:r>
      <w:r w:rsidR="005D7033" w:rsidRPr="00B12699">
        <w:rPr>
          <w:rFonts w:ascii="Times New Roman" w:hAnsi="Times New Roman" w:cs="Times New Roman"/>
          <w:b/>
          <w:bCs/>
          <w:lang w:val="es-US"/>
        </w:rPr>
        <w:t>Almuerzo incluido (sin bebidas).</w:t>
      </w:r>
      <w:r w:rsidR="005D7033" w:rsidRPr="00B12699">
        <w:rPr>
          <w:rFonts w:ascii="Times New Roman" w:hAnsi="Times New Roman" w:cs="Times New Roman"/>
          <w:lang w:val="es-US"/>
        </w:rPr>
        <w:t>Seguimos al Museo del chocolate, Choco</w:t>
      </w:r>
      <w:r w:rsidR="00306005" w:rsidRPr="00B12699">
        <w:rPr>
          <w:rFonts w:ascii="Times New Roman" w:hAnsi="Times New Roman" w:cs="Times New Roman"/>
          <w:lang w:val="es-US"/>
        </w:rPr>
        <w:t xml:space="preserve"> </w:t>
      </w:r>
      <w:proofErr w:type="spellStart"/>
      <w:r w:rsidR="005D7033" w:rsidRPr="00B12699">
        <w:rPr>
          <w:rFonts w:ascii="Times New Roman" w:hAnsi="Times New Roman" w:cs="Times New Roman"/>
          <w:lang w:val="es-US"/>
        </w:rPr>
        <w:t>Story</w:t>
      </w:r>
      <w:proofErr w:type="spellEnd"/>
      <w:r w:rsidR="005D7033" w:rsidRPr="00B12699">
        <w:rPr>
          <w:rFonts w:ascii="Times New Roman" w:hAnsi="Times New Roman" w:cs="Times New Roman"/>
          <w:lang w:val="es-US"/>
        </w:rPr>
        <w:t xml:space="preserve"> Uxmal, es un museo dedicado al chocolate que se encuentra cerca de esa zona arqueológica. El recinto está situado en una hacienda cerca de la zona arqueológica de Uxmal, y es el resultado de un esfuerzo privado y de la de expertos en el mundo de la chocolatería. Es el primer museo en México dedicado a este alimento, está situado en siete hectáreas y acompañado de un plantío de cacao de 300 hectáreas. Tienen la misma temática de dedicar la mayor parte de su conocimiento en mostrar al mundo la relevancia de los mayas y los aztecas. El visitante podrá conocer el papel del cacao entre los mayas precolombinos ya sea como moneda, tributo o bebida para los nobles. El recorrido se enriquece con una ceremonia </w:t>
      </w:r>
      <w:proofErr w:type="spellStart"/>
      <w:r w:rsidR="005D7033" w:rsidRPr="00B12699">
        <w:rPr>
          <w:rFonts w:ascii="Times New Roman" w:hAnsi="Times New Roman" w:cs="Times New Roman"/>
          <w:lang w:val="es-US"/>
        </w:rPr>
        <w:t>Chac</w:t>
      </w:r>
      <w:proofErr w:type="spellEnd"/>
      <w:r w:rsidR="005D7033" w:rsidRPr="00B12699">
        <w:rPr>
          <w:rFonts w:ascii="Times New Roman" w:hAnsi="Times New Roman" w:cs="Times New Roman"/>
          <w:lang w:val="es-US"/>
        </w:rPr>
        <w:t xml:space="preserve"> Chaac, dirigida por un sacerdote maya y una sala de demostración donde se explica la elaboración del chocolate prehispánico. </w:t>
      </w:r>
      <w:r w:rsidR="009A22B2" w:rsidRPr="00B12699">
        <w:rPr>
          <w:rFonts w:ascii="Times New Roman" w:hAnsi="Times New Roman" w:cs="Times New Roman"/>
          <w:lang w:val="es-US"/>
        </w:rPr>
        <w:t xml:space="preserve">Alojamiento. </w:t>
      </w:r>
    </w:p>
    <w:p w14:paraId="62A69218" w14:textId="77777777" w:rsidR="009A22B2" w:rsidRPr="00B12699" w:rsidRDefault="009A22B2" w:rsidP="00B12699">
      <w:pPr>
        <w:pStyle w:val="Sinespaciado"/>
        <w:jc w:val="both"/>
        <w:rPr>
          <w:rFonts w:ascii="Times New Roman" w:hAnsi="Times New Roman" w:cs="Times New Roman"/>
          <w:lang w:val="es-US"/>
        </w:rPr>
      </w:pPr>
    </w:p>
    <w:p w14:paraId="2B3F8ED8"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 xml:space="preserve">DIA 10. MÉRIDA – CHICHÉN-ITZÁ – CANCÚN (opera: diario – 10 horas) </w:t>
      </w:r>
      <w:r w:rsidR="00B12699" w:rsidRPr="00B12699">
        <w:rPr>
          <w:rFonts w:ascii="Times New Roman" w:hAnsi="Times New Roman" w:cs="Times New Roman"/>
          <w:b/>
          <w:bCs/>
          <w:lang w:val="es-US"/>
        </w:rPr>
        <w:t xml:space="preserve">sujeto a disponibilidad </w:t>
      </w:r>
    </w:p>
    <w:p w14:paraId="4057AC11" w14:textId="77777777" w:rsidR="005D7033" w:rsidRPr="00B12699" w:rsidRDefault="005D7033" w:rsidP="00B12699">
      <w:pPr>
        <w:pStyle w:val="Sinespaciado"/>
        <w:jc w:val="both"/>
        <w:rPr>
          <w:rFonts w:ascii="Times New Roman" w:hAnsi="Times New Roman" w:cs="Times New Roman"/>
          <w:lang w:val="es-US"/>
        </w:rPr>
      </w:pPr>
      <w:r w:rsidRPr="00594D01">
        <w:rPr>
          <w:rFonts w:ascii="Times New Roman" w:hAnsi="Times New Roman" w:cs="Times New Roman"/>
          <w:bCs/>
          <w:lang w:val="es-US"/>
        </w:rPr>
        <w:t>Desayuno</w:t>
      </w:r>
      <w:r w:rsidRPr="00B12699">
        <w:rPr>
          <w:rFonts w:ascii="Times New Roman" w:hAnsi="Times New Roman" w:cs="Times New Roman"/>
          <w:lang w:val="es-US"/>
        </w:rPr>
        <w:t xml:space="preserve">. Salida de Mérida hacia Chichén-Itzá, siendo nombrada una de las nuevas 7 maravillas del mundo, Chichén Itzá es la zona arqueológica de mayor renombre en México y una de las más importantes de la cultura Maya. Es aquí donde encontramos muestras de los conocimientos que los Mayas tenían en Astronomía, Matemáticas y Arquitectura. Entrada para admirar la pirámide escalonada llamada “El Castillo” o Templo de Kukulcán (Dios del Viento, siendo el máximo Dios de los Mayas), el Juego de Pelota, la Plataforma de las Calaveras, el Observatorio, la Plaza de las mil columnas, el templo de los Jaguares, el Cenote Sagrado (Pozo). </w:t>
      </w:r>
      <w:r w:rsidR="001D4573">
        <w:rPr>
          <w:rFonts w:ascii="Times New Roman" w:hAnsi="Times New Roman" w:cs="Times New Roman"/>
          <w:b/>
          <w:bCs/>
          <w:lang w:val="es-US"/>
        </w:rPr>
        <w:t xml:space="preserve">Almuerzo </w:t>
      </w:r>
      <w:r w:rsidR="00722467">
        <w:rPr>
          <w:rFonts w:ascii="Times New Roman" w:hAnsi="Times New Roman" w:cs="Times New Roman"/>
          <w:b/>
          <w:bCs/>
          <w:lang w:val="es-US"/>
        </w:rPr>
        <w:t>incluido</w:t>
      </w:r>
      <w:r w:rsidRPr="00B12699">
        <w:rPr>
          <w:rFonts w:ascii="Times New Roman" w:hAnsi="Times New Roman" w:cs="Times New Roman"/>
          <w:b/>
          <w:bCs/>
          <w:lang w:val="es-US"/>
        </w:rPr>
        <w:t xml:space="preserve"> (sin bebidas). </w:t>
      </w:r>
      <w:r w:rsidRPr="00B12699">
        <w:rPr>
          <w:rFonts w:ascii="Times New Roman" w:hAnsi="Times New Roman" w:cs="Times New Roman"/>
          <w:lang w:val="es-US"/>
        </w:rPr>
        <w:t xml:space="preserve">Visita a un cenote con tiempo para nadar. Continuación a Cancún y dejada en hotel. Alojamiento. </w:t>
      </w:r>
    </w:p>
    <w:p w14:paraId="7E70D978" w14:textId="77777777" w:rsidR="006414B6" w:rsidRPr="00B12699" w:rsidRDefault="006414B6" w:rsidP="00B12699">
      <w:pPr>
        <w:pStyle w:val="Sinespaciado"/>
        <w:jc w:val="both"/>
        <w:rPr>
          <w:rFonts w:ascii="Times New Roman" w:hAnsi="Times New Roman" w:cs="Times New Roman"/>
          <w:lang w:val="es-US"/>
        </w:rPr>
      </w:pPr>
    </w:p>
    <w:p w14:paraId="4A53D3DE"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 xml:space="preserve">DIAS 11 </w:t>
      </w:r>
      <w:r w:rsidR="006414B6" w:rsidRPr="00B12699">
        <w:rPr>
          <w:rFonts w:ascii="Times New Roman" w:hAnsi="Times New Roman" w:cs="Times New Roman"/>
          <w:b/>
          <w:bCs/>
          <w:lang w:val="es-US"/>
        </w:rPr>
        <w:t>-</w:t>
      </w:r>
      <w:r w:rsidRPr="00B12699">
        <w:rPr>
          <w:rFonts w:ascii="Times New Roman" w:hAnsi="Times New Roman" w:cs="Times New Roman"/>
          <w:b/>
          <w:bCs/>
          <w:lang w:val="es-US"/>
        </w:rPr>
        <w:t xml:space="preserve"> 12. CANCÚN </w:t>
      </w:r>
    </w:p>
    <w:p w14:paraId="0CF3CE7B" w14:textId="77777777" w:rsidR="006414B6" w:rsidRPr="00B12699" w:rsidRDefault="005D7033" w:rsidP="00B12699">
      <w:pPr>
        <w:pStyle w:val="Sinespaciado"/>
        <w:jc w:val="both"/>
        <w:rPr>
          <w:rFonts w:ascii="Times New Roman" w:hAnsi="Times New Roman" w:cs="Times New Roman"/>
          <w:b/>
          <w:bCs/>
          <w:i/>
          <w:iCs/>
          <w:lang w:val="es-US"/>
        </w:rPr>
      </w:pPr>
      <w:r w:rsidRPr="00B12699">
        <w:rPr>
          <w:rFonts w:ascii="Times New Roman" w:hAnsi="Times New Roman" w:cs="Times New Roman"/>
          <w:lang w:val="es-US"/>
        </w:rPr>
        <w:t xml:space="preserve">Desayuno. Días libres para actividades personales o excursiones opcionales. Alojamiento. </w:t>
      </w:r>
    </w:p>
    <w:p w14:paraId="00450E91" w14:textId="77777777" w:rsidR="006414B6" w:rsidRPr="00B12699" w:rsidRDefault="006414B6" w:rsidP="00B12699">
      <w:pPr>
        <w:pStyle w:val="Sinespaciado"/>
        <w:jc w:val="both"/>
        <w:rPr>
          <w:rFonts w:ascii="Times New Roman" w:hAnsi="Times New Roman" w:cs="Times New Roman"/>
          <w:b/>
          <w:bCs/>
          <w:i/>
          <w:iCs/>
          <w:lang w:val="es-US"/>
        </w:rPr>
      </w:pPr>
    </w:p>
    <w:p w14:paraId="744C87E5" w14:textId="77777777" w:rsidR="005D7033"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b/>
          <w:bCs/>
          <w:lang w:val="es-US"/>
        </w:rPr>
        <w:t xml:space="preserve">DIA 13. CANCÚN </w:t>
      </w:r>
    </w:p>
    <w:p w14:paraId="37065760" w14:textId="77777777" w:rsidR="00BA3874" w:rsidRPr="00B12699" w:rsidRDefault="005D7033" w:rsidP="00B12699">
      <w:pPr>
        <w:pStyle w:val="Sinespaciado"/>
        <w:jc w:val="both"/>
        <w:rPr>
          <w:rFonts w:ascii="Times New Roman" w:hAnsi="Times New Roman" w:cs="Times New Roman"/>
          <w:lang w:val="es-US"/>
        </w:rPr>
      </w:pPr>
      <w:r w:rsidRPr="00B12699">
        <w:rPr>
          <w:rFonts w:ascii="Times New Roman" w:hAnsi="Times New Roman" w:cs="Times New Roman"/>
          <w:lang w:val="es-US"/>
        </w:rPr>
        <w:t xml:space="preserve">Desayuno. </w:t>
      </w:r>
      <w:r w:rsidR="00F64778" w:rsidRPr="00B12699">
        <w:rPr>
          <w:rFonts w:ascii="Times New Roman" w:hAnsi="Times New Roman" w:cs="Times New Roman"/>
          <w:lang w:val="es-US"/>
        </w:rPr>
        <w:t>A la hora indicada, traslado del hotel hacia el aeropuerto para tomar vuelo de regreso y…</w:t>
      </w:r>
    </w:p>
    <w:p w14:paraId="0952D76B" w14:textId="77777777" w:rsidR="00F64778" w:rsidRDefault="00F64778" w:rsidP="005D7033">
      <w:pPr>
        <w:pStyle w:val="Sinespaciado"/>
        <w:rPr>
          <w:rFonts w:ascii="Times New Roman" w:hAnsi="Times New Roman" w:cs="Times New Roman"/>
          <w:lang w:val="es-US"/>
        </w:rPr>
      </w:pPr>
    </w:p>
    <w:p w14:paraId="4A1ED9AB" w14:textId="77777777" w:rsidR="00F64778" w:rsidRPr="00F64778" w:rsidRDefault="00F64778" w:rsidP="00F64778">
      <w:pPr>
        <w:pStyle w:val="Sinespaciado"/>
        <w:jc w:val="center"/>
        <w:rPr>
          <w:rFonts w:ascii="Times New Roman" w:hAnsi="Times New Roman" w:cs="Times New Roman"/>
          <w:b/>
        </w:rPr>
      </w:pPr>
      <w:r>
        <w:rPr>
          <w:rFonts w:ascii="Times New Roman" w:hAnsi="Times New Roman" w:cs="Times New Roman"/>
          <w:b/>
          <w:lang w:val="es-US"/>
        </w:rPr>
        <w:t>FIN DE NUESTROS SERVICIOS</w:t>
      </w:r>
    </w:p>
    <w:p w14:paraId="1C915EFF" w14:textId="77777777" w:rsidR="00BA3874" w:rsidRDefault="00BA3874" w:rsidP="00BA3874">
      <w:pPr>
        <w:pStyle w:val="Sinespaciado"/>
        <w:jc w:val="both"/>
        <w:rPr>
          <w:rFonts w:ascii="Times New Roman" w:hAnsi="Times New Roman" w:cs="Times New Roman"/>
        </w:rPr>
      </w:pPr>
    </w:p>
    <w:p w14:paraId="0FF6295E" w14:textId="77777777" w:rsidR="00BA3874" w:rsidRDefault="00BA3874" w:rsidP="00BA3874">
      <w:pPr>
        <w:pStyle w:val="Sinespaciado"/>
        <w:jc w:val="both"/>
        <w:rPr>
          <w:rFonts w:ascii="Times New Roman" w:hAnsi="Times New Roman" w:cs="Times New Roman"/>
        </w:rPr>
      </w:pPr>
    </w:p>
    <w:p w14:paraId="719DAE9F" w14:textId="77777777" w:rsidR="00BA3874" w:rsidRDefault="00BA3874" w:rsidP="00BA3874">
      <w:pPr>
        <w:pStyle w:val="Sinespaciado"/>
        <w:jc w:val="both"/>
        <w:rPr>
          <w:rFonts w:ascii="Times New Roman" w:hAnsi="Times New Roman" w:cs="Times New Roman"/>
        </w:rPr>
      </w:pPr>
    </w:p>
    <w:p w14:paraId="494101CC" w14:textId="77777777" w:rsidR="00BA3874" w:rsidRDefault="00BA3874" w:rsidP="00BA3874">
      <w:pPr>
        <w:pStyle w:val="Sinespaciado"/>
        <w:jc w:val="both"/>
        <w:rPr>
          <w:rFonts w:ascii="Times New Roman" w:hAnsi="Times New Roman" w:cs="Times New Roman"/>
        </w:rPr>
      </w:pPr>
    </w:p>
    <w:p w14:paraId="5DEEC8A6" w14:textId="77777777" w:rsidR="00BA3874" w:rsidRDefault="00BA3874" w:rsidP="00BA3874">
      <w:pPr>
        <w:jc w:val="both"/>
        <w:rPr>
          <w:b/>
          <w:sz w:val="22"/>
          <w:szCs w:val="22"/>
        </w:rPr>
      </w:pPr>
      <w:r w:rsidRPr="00103B01">
        <w:rPr>
          <w:b/>
          <w:sz w:val="22"/>
          <w:szCs w:val="22"/>
        </w:rPr>
        <w:lastRenderedPageBreak/>
        <w:t>PRECIOS POR PERSONA EN DOLARES</w:t>
      </w:r>
    </w:p>
    <w:p w14:paraId="2C946478" w14:textId="77777777" w:rsidR="00BA3874" w:rsidRDefault="00BA3874" w:rsidP="00BA3874">
      <w:pPr>
        <w:jc w:val="both"/>
        <w:rPr>
          <w:b/>
          <w:sz w:val="22"/>
          <w:szCs w:val="22"/>
        </w:rPr>
      </w:pPr>
    </w:p>
    <w:tbl>
      <w:tblPr>
        <w:tblStyle w:val="Tablaconcuadrcula"/>
        <w:tblW w:w="4821" w:type="pct"/>
        <w:tblInd w:w="108" w:type="dxa"/>
        <w:tblLayout w:type="fixed"/>
        <w:tblLook w:val="04A0" w:firstRow="1" w:lastRow="0" w:firstColumn="1" w:lastColumn="0" w:noHBand="0" w:noVBand="1"/>
      </w:tblPr>
      <w:tblGrid>
        <w:gridCol w:w="4159"/>
        <w:gridCol w:w="1315"/>
        <w:gridCol w:w="1315"/>
        <w:gridCol w:w="1315"/>
        <w:gridCol w:w="1317"/>
      </w:tblGrid>
      <w:tr w:rsidR="00BA3874" w:rsidRPr="00CE21E7" w14:paraId="62CB960E" w14:textId="77777777" w:rsidTr="0084037E">
        <w:tc>
          <w:tcPr>
            <w:tcW w:w="2207" w:type="pct"/>
            <w:vAlign w:val="center"/>
          </w:tcPr>
          <w:p w14:paraId="53DF131A" w14:textId="77777777" w:rsidR="00BA3874" w:rsidRPr="00CE21E7" w:rsidRDefault="00BA3874" w:rsidP="0084037E">
            <w:pPr>
              <w:jc w:val="center"/>
              <w:rPr>
                <w:b/>
                <w:color w:val="000000"/>
                <w:sz w:val="22"/>
                <w:szCs w:val="22"/>
              </w:rPr>
            </w:pPr>
            <w:r>
              <w:rPr>
                <w:b/>
                <w:color w:val="000000"/>
                <w:sz w:val="22"/>
                <w:szCs w:val="22"/>
              </w:rPr>
              <w:t>VIGENCIA</w:t>
            </w:r>
          </w:p>
        </w:tc>
        <w:tc>
          <w:tcPr>
            <w:tcW w:w="698" w:type="pct"/>
            <w:vAlign w:val="center"/>
          </w:tcPr>
          <w:p w14:paraId="2FECBF89" w14:textId="77777777" w:rsidR="00BA3874" w:rsidRPr="00CE21E7" w:rsidRDefault="00BA3874" w:rsidP="0084037E">
            <w:pPr>
              <w:jc w:val="center"/>
              <w:rPr>
                <w:b/>
                <w:color w:val="000000"/>
                <w:sz w:val="22"/>
                <w:szCs w:val="22"/>
              </w:rPr>
            </w:pPr>
            <w:r>
              <w:rPr>
                <w:b/>
                <w:color w:val="000000"/>
                <w:sz w:val="22"/>
                <w:szCs w:val="22"/>
              </w:rPr>
              <w:t>DOBLE</w:t>
            </w:r>
          </w:p>
        </w:tc>
        <w:tc>
          <w:tcPr>
            <w:tcW w:w="698" w:type="pct"/>
            <w:vAlign w:val="center"/>
          </w:tcPr>
          <w:p w14:paraId="287CC49C" w14:textId="77777777" w:rsidR="00BA3874" w:rsidRPr="00CE21E7" w:rsidRDefault="00BA3874" w:rsidP="0084037E">
            <w:pPr>
              <w:jc w:val="center"/>
              <w:rPr>
                <w:b/>
                <w:color w:val="000000"/>
                <w:sz w:val="22"/>
                <w:szCs w:val="22"/>
              </w:rPr>
            </w:pPr>
            <w:r>
              <w:rPr>
                <w:b/>
                <w:color w:val="000000"/>
                <w:sz w:val="22"/>
                <w:szCs w:val="22"/>
              </w:rPr>
              <w:t>TRIPLE</w:t>
            </w:r>
          </w:p>
        </w:tc>
        <w:tc>
          <w:tcPr>
            <w:tcW w:w="698" w:type="pct"/>
            <w:vAlign w:val="center"/>
          </w:tcPr>
          <w:p w14:paraId="558F6658" w14:textId="77777777" w:rsidR="00BA3874" w:rsidRPr="00CE21E7" w:rsidRDefault="00BA3874" w:rsidP="0084037E">
            <w:pPr>
              <w:jc w:val="center"/>
              <w:rPr>
                <w:b/>
                <w:color w:val="000000"/>
                <w:sz w:val="22"/>
                <w:szCs w:val="22"/>
              </w:rPr>
            </w:pPr>
            <w:r>
              <w:rPr>
                <w:b/>
                <w:color w:val="000000"/>
                <w:sz w:val="22"/>
                <w:szCs w:val="22"/>
              </w:rPr>
              <w:t>SENCILLA</w:t>
            </w:r>
          </w:p>
        </w:tc>
        <w:tc>
          <w:tcPr>
            <w:tcW w:w="699" w:type="pct"/>
            <w:vAlign w:val="center"/>
          </w:tcPr>
          <w:p w14:paraId="7956175B" w14:textId="77777777" w:rsidR="00BA3874" w:rsidRPr="00CE21E7" w:rsidRDefault="00BA3874" w:rsidP="0084037E">
            <w:pPr>
              <w:jc w:val="center"/>
              <w:rPr>
                <w:b/>
                <w:color w:val="000000"/>
                <w:sz w:val="22"/>
                <w:szCs w:val="22"/>
              </w:rPr>
            </w:pPr>
            <w:r w:rsidRPr="00CE21E7">
              <w:rPr>
                <w:b/>
                <w:color w:val="000000"/>
                <w:sz w:val="22"/>
                <w:szCs w:val="22"/>
              </w:rPr>
              <w:t xml:space="preserve">NIÑO </w:t>
            </w:r>
          </w:p>
          <w:p w14:paraId="76CAF2A5" w14:textId="77777777" w:rsidR="00BA3874" w:rsidRPr="00CE21E7" w:rsidRDefault="00BA3874" w:rsidP="0084037E">
            <w:pPr>
              <w:jc w:val="center"/>
              <w:rPr>
                <w:b/>
                <w:color w:val="000000"/>
                <w:sz w:val="22"/>
                <w:szCs w:val="22"/>
              </w:rPr>
            </w:pPr>
            <w:r>
              <w:rPr>
                <w:b/>
                <w:color w:val="000000"/>
                <w:sz w:val="22"/>
                <w:szCs w:val="22"/>
              </w:rPr>
              <w:t>2-</w:t>
            </w:r>
            <w:r w:rsidRPr="00CE21E7">
              <w:rPr>
                <w:b/>
                <w:color w:val="000000"/>
                <w:sz w:val="22"/>
                <w:szCs w:val="22"/>
              </w:rPr>
              <w:t>11 Años</w:t>
            </w:r>
          </w:p>
        </w:tc>
      </w:tr>
      <w:tr w:rsidR="00BA3874" w:rsidRPr="00CE21E7" w14:paraId="74CFDB59" w14:textId="77777777" w:rsidTr="0084037E">
        <w:tc>
          <w:tcPr>
            <w:tcW w:w="5000" w:type="pct"/>
            <w:gridSpan w:val="5"/>
          </w:tcPr>
          <w:p w14:paraId="37488981" w14:textId="77777777" w:rsidR="00BA3874" w:rsidRPr="00CE21E7" w:rsidRDefault="00BA3874" w:rsidP="0084037E">
            <w:pPr>
              <w:jc w:val="both"/>
              <w:rPr>
                <w:b/>
                <w:color w:val="000000"/>
                <w:sz w:val="22"/>
                <w:szCs w:val="22"/>
              </w:rPr>
            </w:pPr>
            <w:r w:rsidRPr="00CE21E7">
              <w:rPr>
                <w:b/>
                <w:color w:val="000000"/>
                <w:sz w:val="22"/>
                <w:szCs w:val="22"/>
              </w:rPr>
              <w:t>OPCION A</w:t>
            </w:r>
          </w:p>
        </w:tc>
      </w:tr>
      <w:tr w:rsidR="00BA3874" w:rsidRPr="00CE21E7" w14:paraId="5BF0F9FE" w14:textId="77777777" w:rsidTr="0084037E">
        <w:tc>
          <w:tcPr>
            <w:tcW w:w="2207" w:type="pct"/>
          </w:tcPr>
          <w:p w14:paraId="651EDC17" w14:textId="77777777" w:rsidR="00BA3874" w:rsidRPr="00A501AC" w:rsidRDefault="007F24AF" w:rsidP="0084037E">
            <w:pPr>
              <w:jc w:val="both"/>
              <w:rPr>
                <w:color w:val="000000"/>
                <w:sz w:val="22"/>
                <w:szCs w:val="22"/>
                <w:lang w:val="es-CO"/>
              </w:rPr>
            </w:pPr>
            <w:r>
              <w:rPr>
                <w:color w:val="000000"/>
                <w:sz w:val="22"/>
                <w:szCs w:val="22"/>
                <w:lang w:val="es-CO"/>
              </w:rPr>
              <w:t>Ene 08 – 31</w:t>
            </w:r>
          </w:p>
        </w:tc>
        <w:tc>
          <w:tcPr>
            <w:tcW w:w="698" w:type="pct"/>
            <w:vAlign w:val="center"/>
          </w:tcPr>
          <w:p w14:paraId="6BEE5ACF" w14:textId="77777777" w:rsidR="00BA3874" w:rsidRPr="00CE21E7" w:rsidRDefault="007F24AF" w:rsidP="0084037E">
            <w:pPr>
              <w:jc w:val="center"/>
              <w:rPr>
                <w:color w:val="000000"/>
                <w:sz w:val="22"/>
                <w:szCs w:val="22"/>
              </w:rPr>
            </w:pPr>
            <w:r>
              <w:rPr>
                <w:color w:val="000000"/>
                <w:sz w:val="22"/>
                <w:szCs w:val="22"/>
              </w:rPr>
              <w:t>1.856</w:t>
            </w:r>
          </w:p>
        </w:tc>
        <w:tc>
          <w:tcPr>
            <w:tcW w:w="698" w:type="pct"/>
            <w:vAlign w:val="center"/>
          </w:tcPr>
          <w:p w14:paraId="321EAC17" w14:textId="77777777" w:rsidR="00BA3874" w:rsidRPr="00CE21E7" w:rsidRDefault="007F24AF" w:rsidP="0084037E">
            <w:pPr>
              <w:jc w:val="center"/>
              <w:rPr>
                <w:color w:val="000000"/>
                <w:sz w:val="22"/>
                <w:szCs w:val="22"/>
              </w:rPr>
            </w:pPr>
            <w:r>
              <w:rPr>
                <w:color w:val="000000"/>
                <w:sz w:val="22"/>
                <w:szCs w:val="22"/>
              </w:rPr>
              <w:t>1.782</w:t>
            </w:r>
          </w:p>
        </w:tc>
        <w:tc>
          <w:tcPr>
            <w:tcW w:w="698" w:type="pct"/>
            <w:vAlign w:val="center"/>
          </w:tcPr>
          <w:p w14:paraId="5DBCAF9E" w14:textId="77777777" w:rsidR="00BA3874" w:rsidRPr="00CE21E7" w:rsidRDefault="007F24AF" w:rsidP="0084037E">
            <w:pPr>
              <w:jc w:val="center"/>
              <w:rPr>
                <w:color w:val="000000"/>
                <w:sz w:val="22"/>
                <w:szCs w:val="22"/>
              </w:rPr>
            </w:pPr>
            <w:r>
              <w:rPr>
                <w:color w:val="000000"/>
                <w:sz w:val="22"/>
                <w:szCs w:val="22"/>
              </w:rPr>
              <w:t>2.485</w:t>
            </w:r>
          </w:p>
        </w:tc>
        <w:tc>
          <w:tcPr>
            <w:tcW w:w="699" w:type="pct"/>
            <w:vAlign w:val="center"/>
          </w:tcPr>
          <w:p w14:paraId="2AAA2242" w14:textId="77777777" w:rsidR="00BA3874" w:rsidRPr="00CE21E7" w:rsidRDefault="007F24AF" w:rsidP="0084037E">
            <w:pPr>
              <w:jc w:val="center"/>
              <w:rPr>
                <w:color w:val="000000"/>
                <w:sz w:val="22"/>
                <w:szCs w:val="22"/>
              </w:rPr>
            </w:pPr>
            <w:r>
              <w:rPr>
                <w:color w:val="000000"/>
                <w:sz w:val="22"/>
                <w:szCs w:val="22"/>
              </w:rPr>
              <w:t>1.187</w:t>
            </w:r>
          </w:p>
        </w:tc>
      </w:tr>
      <w:tr w:rsidR="00BA3874" w:rsidRPr="00CE21E7" w14:paraId="779741F6" w14:textId="77777777" w:rsidTr="0084037E">
        <w:tc>
          <w:tcPr>
            <w:tcW w:w="2207" w:type="pct"/>
          </w:tcPr>
          <w:p w14:paraId="46B37212" w14:textId="77777777" w:rsidR="00BA3874" w:rsidRPr="00CE21E7" w:rsidRDefault="007F24AF" w:rsidP="0084037E">
            <w:pPr>
              <w:jc w:val="both"/>
              <w:rPr>
                <w:color w:val="000000"/>
                <w:sz w:val="22"/>
                <w:szCs w:val="22"/>
              </w:rPr>
            </w:pPr>
            <w:r>
              <w:rPr>
                <w:color w:val="000000"/>
                <w:sz w:val="22"/>
                <w:szCs w:val="22"/>
              </w:rPr>
              <w:t>Feb 01 – Abr 01</w:t>
            </w:r>
          </w:p>
        </w:tc>
        <w:tc>
          <w:tcPr>
            <w:tcW w:w="698" w:type="pct"/>
            <w:vAlign w:val="center"/>
          </w:tcPr>
          <w:p w14:paraId="6D2BEC7C" w14:textId="77777777" w:rsidR="00BA3874" w:rsidRPr="00CE21E7" w:rsidRDefault="007F24AF" w:rsidP="0084037E">
            <w:pPr>
              <w:jc w:val="center"/>
              <w:rPr>
                <w:color w:val="000000"/>
                <w:sz w:val="22"/>
                <w:szCs w:val="22"/>
              </w:rPr>
            </w:pPr>
            <w:r>
              <w:rPr>
                <w:color w:val="000000"/>
                <w:sz w:val="22"/>
                <w:szCs w:val="22"/>
              </w:rPr>
              <w:t>1.945</w:t>
            </w:r>
          </w:p>
        </w:tc>
        <w:tc>
          <w:tcPr>
            <w:tcW w:w="698" w:type="pct"/>
            <w:vAlign w:val="center"/>
          </w:tcPr>
          <w:p w14:paraId="491C49FB" w14:textId="77777777" w:rsidR="00BA3874" w:rsidRPr="00CE21E7" w:rsidRDefault="007F24AF" w:rsidP="0084037E">
            <w:pPr>
              <w:jc w:val="center"/>
              <w:rPr>
                <w:color w:val="000000"/>
                <w:sz w:val="22"/>
                <w:szCs w:val="22"/>
              </w:rPr>
            </w:pPr>
            <w:r>
              <w:rPr>
                <w:color w:val="000000"/>
                <w:sz w:val="22"/>
                <w:szCs w:val="22"/>
              </w:rPr>
              <w:t>1.870</w:t>
            </w:r>
          </w:p>
        </w:tc>
        <w:tc>
          <w:tcPr>
            <w:tcW w:w="698" w:type="pct"/>
            <w:vAlign w:val="center"/>
          </w:tcPr>
          <w:p w14:paraId="5D4F029D" w14:textId="77777777" w:rsidR="00BA3874" w:rsidRPr="00CE21E7" w:rsidRDefault="007F24AF" w:rsidP="0084037E">
            <w:pPr>
              <w:jc w:val="center"/>
              <w:rPr>
                <w:color w:val="000000"/>
                <w:sz w:val="22"/>
                <w:szCs w:val="22"/>
              </w:rPr>
            </w:pPr>
            <w:r>
              <w:rPr>
                <w:color w:val="000000"/>
                <w:sz w:val="22"/>
                <w:szCs w:val="22"/>
              </w:rPr>
              <w:t>2.574</w:t>
            </w:r>
          </w:p>
        </w:tc>
        <w:tc>
          <w:tcPr>
            <w:tcW w:w="699" w:type="pct"/>
            <w:vAlign w:val="center"/>
          </w:tcPr>
          <w:p w14:paraId="3B243879" w14:textId="77777777" w:rsidR="00BA3874" w:rsidRPr="00CE21E7" w:rsidRDefault="007F24AF" w:rsidP="0084037E">
            <w:pPr>
              <w:jc w:val="center"/>
              <w:rPr>
                <w:color w:val="000000"/>
                <w:sz w:val="22"/>
                <w:szCs w:val="22"/>
              </w:rPr>
            </w:pPr>
            <w:r>
              <w:rPr>
                <w:color w:val="000000"/>
                <w:sz w:val="22"/>
                <w:szCs w:val="22"/>
              </w:rPr>
              <w:t>1.187</w:t>
            </w:r>
          </w:p>
        </w:tc>
      </w:tr>
      <w:tr w:rsidR="00BA3874" w:rsidRPr="00CE21E7" w14:paraId="4FBFE584" w14:textId="77777777" w:rsidTr="0084037E">
        <w:tc>
          <w:tcPr>
            <w:tcW w:w="2207" w:type="pct"/>
          </w:tcPr>
          <w:p w14:paraId="00CA6991" w14:textId="77777777" w:rsidR="00BA3874" w:rsidRDefault="007F24AF" w:rsidP="0084037E">
            <w:pPr>
              <w:jc w:val="both"/>
              <w:rPr>
                <w:color w:val="000000"/>
                <w:sz w:val="22"/>
                <w:szCs w:val="22"/>
              </w:rPr>
            </w:pPr>
            <w:r>
              <w:rPr>
                <w:color w:val="000000"/>
                <w:sz w:val="22"/>
                <w:szCs w:val="22"/>
              </w:rPr>
              <w:t>Abr 02 – 16</w:t>
            </w:r>
          </w:p>
        </w:tc>
        <w:tc>
          <w:tcPr>
            <w:tcW w:w="698" w:type="pct"/>
            <w:vAlign w:val="center"/>
          </w:tcPr>
          <w:p w14:paraId="70408211" w14:textId="77777777" w:rsidR="00BA3874" w:rsidRDefault="007F24AF" w:rsidP="0084037E">
            <w:pPr>
              <w:jc w:val="center"/>
              <w:rPr>
                <w:color w:val="000000"/>
                <w:sz w:val="22"/>
                <w:szCs w:val="22"/>
              </w:rPr>
            </w:pPr>
            <w:r>
              <w:rPr>
                <w:color w:val="000000"/>
                <w:sz w:val="22"/>
                <w:szCs w:val="22"/>
              </w:rPr>
              <w:t>2.349</w:t>
            </w:r>
          </w:p>
        </w:tc>
        <w:tc>
          <w:tcPr>
            <w:tcW w:w="698" w:type="pct"/>
            <w:vAlign w:val="center"/>
          </w:tcPr>
          <w:p w14:paraId="75CAAE53" w14:textId="77777777" w:rsidR="00BA3874" w:rsidRDefault="007F24AF" w:rsidP="0084037E">
            <w:pPr>
              <w:jc w:val="center"/>
              <w:rPr>
                <w:color w:val="000000"/>
                <w:sz w:val="22"/>
                <w:szCs w:val="22"/>
              </w:rPr>
            </w:pPr>
            <w:r>
              <w:rPr>
                <w:color w:val="000000"/>
                <w:sz w:val="22"/>
                <w:szCs w:val="22"/>
              </w:rPr>
              <w:t>2.218</w:t>
            </w:r>
          </w:p>
        </w:tc>
        <w:tc>
          <w:tcPr>
            <w:tcW w:w="698" w:type="pct"/>
            <w:vAlign w:val="center"/>
          </w:tcPr>
          <w:p w14:paraId="7B8E9DF6" w14:textId="77777777" w:rsidR="00BA3874" w:rsidRDefault="007F24AF" w:rsidP="0084037E">
            <w:pPr>
              <w:jc w:val="center"/>
              <w:rPr>
                <w:color w:val="000000"/>
                <w:sz w:val="22"/>
                <w:szCs w:val="22"/>
              </w:rPr>
            </w:pPr>
            <w:r>
              <w:rPr>
                <w:color w:val="000000"/>
                <w:sz w:val="22"/>
                <w:szCs w:val="22"/>
              </w:rPr>
              <w:t>3.285</w:t>
            </w:r>
          </w:p>
        </w:tc>
        <w:tc>
          <w:tcPr>
            <w:tcW w:w="699" w:type="pct"/>
            <w:vAlign w:val="center"/>
          </w:tcPr>
          <w:p w14:paraId="294ED14B" w14:textId="77777777" w:rsidR="00BA3874" w:rsidRDefault="007F24AF" w:rsidP="0084037E">
            <w:pPr>
              <w:jc w:val="center"/>
              <w:rPr>
                <w:color w:val="000000"/>
                <w:sz w:val="22"/>
                <w:szCs w:val="22"/>
              </w:rPr>
            </w:pPr>
            <w:r>
              <w:rPr>
                <w:color w:val="000000"/>
                <w:sz w:val="22"/>
                <w:szCs w:val="22"/>
              </w:rPr>
              <w:t>1.220</w:t>
            </w:r>
          </w:p>
        </w:tc>
      </w:tr>
      <w:tr w:rsidR="00BA3874" w:rsidRPr="00CE21E7" w14:paraId="77410F5F" w14:textId="77777777" w:rsidTr="0084037E">
        <w:tc>
          <w:tcPr>
            <w:tcW w:w="2207" w:type="pct"/>
          </w:tcPr>
          <w:p w14:paraId="0FD4C66F" w14:textId="77777777" w:rsidR="00BA3874" w:rsidRPr="00CE21E7" w:rsidRDefault="007F24AF" w:rsidP="0084037E">
            <w:pPr>
              <w:jc w:val="both"/>
              <w:rPr>
                <w:color w:val="000000"/>
                <w:sz w:val="22"/>
                <w:szCs w:val="22"/>
              </w:rPr>
            </w:pPr>
            <w:r>
              <w:rPr>
                <w:color w:val="000000"/>
                <w:sz w:val="22"/>
                <w:szCs w:val="22"/>
              </w:rPr>
              <w:t xml:space="preserve">Abr 17 – Jul 19 / </w:t>
            </w:r>
            <w:proofErr w:type="spellStart"/>
            <w:r>
              <w:rPr>
                <w:color w:val="000000"/>
                <w:sz w:val="22"/>
                <w:szCs w:val="22"/>
              </w:rPr>
              <w:t>Ago</w:t>
            </w:r>
            <w:proofErr w:type="spellEnd"/>
            <w:r>
              <w:rPr>
                <w:color w:val="000000"/>
                <w:sz w:val="22"/>
                <w:szCs w:val="22"/>
              </w:rPr>
              <w:t xml:space="preserve"> 14 – Dic 20</w:t>
            </w:r>
          </w:p>
        </w:tc>
        <w:tc>
          <w:tcPr>
            <w:tcW w:w="698" w:type="pct"/>
            <w:vAlign w:val="center"/>
          </w:tcPr>
          <w:p w14:paraId="70CD3CC1" w14:textId="77777777" w:rsidR="00BA3874" w:rsidRPr="00CE21E7" w:rsidRDefault="00BB4495" w:rsidP="0084037E">
            <w:pPr>
              <w:jc w:val="center"/>
              <w:rPr>
                <w:color w:val="000000"/>
                <w:sz w:val="22"/>
                <w:szCs w:val="22"/>
              </w:rPr>
            </w:pPr>
            <w:r>
              <w:rPr>
                <w:color w:val="000000"/>
                <w:sz w:val="22"/>
                <w:szCs w:val="22"/>
              </w:rPr>
              <w:t>1.795</w:t>
            </w:r>
          </w:p>
        </w:tc>
        <w:tc>
          <w:tcPr>
            <w:tcW w:w="698" w:type="pct"/>
            <w:vAlign w:val="center"/>
          </w:tcPr>
          <w:p w14:paraId="0CA0AD4E" w14:textId="77777777" w:rsidR="00BA3874" w:rsidRPr="00CE21E7" w:rsidRDefault="00BB4495" w:rsidP="0084037E">
            <w:pPr>
              <w:jc w:val="center"/>
              <w:rPr>
                <w:color w:val="000000"/>
                <w:sz w:val="22"/>
                <w:szCs w:val="22"/>
              </w:rPr>
            </w:pPr>
            <w:r>
              <w:rPr>
                <w:color w:val="000000"/>
                <w:sz w:val="22"/>
                <w:szCs w:val="22"/>
              </w:rPr>
              <w:t>1.725</w:t>
            </w:r>
          </w:p>
        </w:tc>
        <w:tc>
          <w:tcPr>
            <w:tcW w:w="698" w:type="pct"/>
            <w:vAlign w:val="center"/>
          </w:tcPr>
          <w:p w14:paraId="0B25401D" w14:textId="77777777" w:rsidR="00BA3874" w:rsidRPr="00CE21E7" w:rsidRDefault="00BB4495" w:rsidP="0084037E">
            <w:pPr>
              <w:jc w:val="center"/>
              <w:rPr>
                <w:color w:val="000000"/>
                <w:sz w:val="22"/>
                <w:szCs w:val="22"/>
              </w:rPr>
            </w:pPr>
            <w:r>
              <w:rPr>
                <w:color w:val="000000"/>
                <w:sz w:val="22"/>
                <w:szCs w:val="22"/>
              </w:rPr>
              <w:t>2.428</w:t>
            </w:r>
          </w:p>
        </w:tc>
        <w:tc>
          <w:tcPr>
            <w:tcW w:w="699" w:type="pct"/>
            <w:vAlign w:val="center"/>
          </w:tcPr>
          <w:p w14:paraId="2F19438C" w14:textId="77777777" w:rsidR="00BA3874" w:rsidRPr="00CE21E7" w:rsidRDefault="00BB4495" w:rsidP="0084037E">
            <w:pPr>
              <w:jc w:val="center"/>
              <w:rPr>
                <w:color w:val="000000"/>
                <w:sz w:val="22"/>
                <w:szCs w:val="22"/>
              </w:rPr>
            </w:pPr>
            <w:r>
              <w:rPr>
                <w:color w:val="000000"/>
                <w:sz w:val="22"/>
                <w:szCs w:val="22"/>
              </w:rPr>
              <w:t>1.187</w:t>
            </w:r>
          </w:p>
        </w:tc>
      </w:tr>
      <w:tr w:rsidR="0001441C" w:rsidRPr="00CE21E7" w14:paraId="600D0257" w14:textId="77777777" w:rsidTr="0084037E">
        <w:tc>
          <w:tcPr>
            <w:tcW w:w="2207" w:type="pct"/>
          </w:tcPr>
          <w:p w14:paraId="15F7B496" w14:textId="77777777" w:rsidR="0001441C" w:rsidRDefault="0001441C" w:rsidP="0084037E">
            <w:pPr>
              <w:jc w:val="both"/>
              <w:rPr>
                <w:color w:val="000000"/>
                <w:sz w:val="22"/>
                <w:szCs w:val="22"/>
              </w:rPr>
            </w:pPr>
            <w:r>
              <w:rPr>
                <w:color w:val="000000"/>
                <w:sz w:val="22"/>
                <w:szCs w:val="22"/>
              </w:rPr>
              <w:t xml:space="preserve">Jul 10 – </w:t>
            </w:r>
            <w:proofErr w:type="spellStart"/>
            <w:r>
              <w:rPr>
                <w:color w:val="000000"/>
                <w:sz w:val="22"/>
                <w:szCs w:val="22"/>
              </w:rPr>
              <w:t>Ago</w:t>
            </w:r>
            <w:proofErr w:type="spellEnd"/>
            <w:r>
              <w:rPr>
                <w:color w:val="000000"/>
                <w:sz w:val="22"/>
                <w:szCs w:val="22"/>
              </w:rPr>
              <w:t xml:space="preserve"> 13</w:t>
            </w:r>
          </w:p>
        </w:tc>
        <w:tc>
          <w:tcPr>
            <w:tcW w:w="698" w:type="pct"/>
            <w:vAlign w:val="center"/>
          </w:tcPr>
          <w:p w14:paraId="5AD7A8BF" w14:textId="77777777" w:rsidR="0001441C" w:rsidRDefault="0001441C" w:rsidP="0084037E">
            <w:pPr>
              <w:jc w:val="center"/>
              <w:rPr>
                <w:color w:val="000000"/>
                <w:sz w:val="22"/>
                <w:szCs w:val="22"/>
              </w:rPr>
            </w:pPr>
            <w:r>
              <w:rPr>
                <w:color w:val="000000"/>
                <w:sz w:val="22"/>
                <w:szCs w:val="22"/>
              </w:rPr>
              <w:t>1.860</w:t>
            </w:r>
          </w:p>
        </w:tc>
        <w:tc>
          <w:tcPr>
            <w:tcW w:w="698" w:type="pct"/>
            <w:vAlign w:val="center"/>
          </w:tcPr>
          <w:p w14:paraId="1E718174" w14:textId="77777777" w:rsidR="0001441C" w:rsidRDefault="0001441C" w:rsidP="0084037E">
            <w:pPr>
              <w:jc w:val="center"/>
              <w:rPr>
                <w:color w:val="000000"/>
                <w:sz w:val="22"/>
                <w:szCs w:val="22"/>
              </w:rPr>
            </w:pPr>
            <w:r>
              <w:rPr>
                <w:color w:val="000000"/>
                <w:sz w:val="22"/>
                <w:szCs w:val="22"/>
              </w:rPr>
              <w:t>1.786</w:t>
            </w:r>
          </w:p>
        </w:tc>
        <w:tc>
          <w:tcPr>
            <w:tcW w:w="698" w:type="pct"/>
            <w:vAlign w:val="center"/>
          </w:tcPr>
          <w:p w14:paraId="037FFF5C" w14:textId="77777777" w:rsidR="0001441C" w:rsidRDefault="00676770" w:rsidP="0084037E">
            <w:pPr>
              <w:jc w:val="center"/>
              <w:rPr>
                <w:color w:val="000000"/>
                <w:sz w:val="22"/>
                <w:szCs w:val="22"/>
              </w:rPr>
            </w:pPr>
            <w:r>
              <w:rPr>
                <w:color w:val="000000"/>
                <w:sz w:val="22"/>
                <w:szCs w:val="22"/>
              </w:rPr>
              <w:t>2.489</w:t>
            </w:r>
          </w:p>
        </w:tc>
        <w:tc>
          <w:tcPr>
            <w:tcW w:w="699" w:type="pct"/>
            <w:vAlign w:val="center"/>
          </w:tcPr>
          <w:p w14:paraId="60741315" w14:textId="77777777" w:rsidR="0001441C" w:rsidRDefault="0001441C" w:rsidP="0084037E">
            <w:pPr>
              <w:jc w:val="center"/>
              <w:rPr>
                <w:color w:val="000000"/>
                <w:sz w:val="22"/>
                <w:szCs w:val="22"/>
              </w:rPr>
            </w:pPr>
            <w:r>
              <w:rPr>
                <w:color w:val="000000"/>
                <w:sz w:val="22"/>
                <w:szCs w:val="22"/>
              </w:rPr>
              <w:t>1.187</w:t>
            </w:r>
          </w:p>
        </w:tc>
      </w:tr>
      <w:tr w:rsidR="00BA3874" w:rsidRPr="00CE21E7" w14:paraId="4FF5F86B" w14:textId="77777777" w:rsidTr="0084037E">
        <w:tc>
          <w:tcPr>
            <w:tcW w:w="5000" w:type="pct"/>
            <w:gridSpan w:val="5"/>
          </w:tcPr>
          <w:p w14:paraId="6E1FAB27" w14:textId="77777777" w:rsidR="00BA3874" w:rsidRPr="00CE21E7" w:rsidRDefault="00BA3874" w:rsidP="0084037E">
            <w:pPr>
              <w:jc w:val="both"/>
              <w:rPr>
                <w:b/>
                <w:color w:val="000000"/>
                <w:sz w:val="22"/>
                <w:szCs w:val="22"/>
              </w:rPr>
            </w:pPr>
            <w:r w:rsidRPr="00CE21E7">
              <w:rPr>
                <w:b/>
                <w:color w:val="000000"/>
                <w:sz w:val="22"/>
                <w:szCs w:val="22"/>
              </w:rPr>
              <w:t>OPCION B</w:t>
            </w:r>
          </w:p>
        </w:tc>
      </w:tr>
      <w:tr w:rsidR="00BA3874" w:rsidRPr="00CE21E7" w14:paraId="0FB93C99" w14:textId="77777777" w:rsidTr="0084037E">
        <w:tc>
          <w:tcPr>
            <w:tcW w:w="2207" w:type="pct"/>
          </w:tcPr>
          <w:p w14:paraId="2A480773" w14:textId="77777777" w:rsidR="00BA3874" w:rsidRPr="00A501AC" w:rsidRDefault="009371B5" w:rsidP="0084037E">
            <w:pPr>
              <w:jc w:val="both"/>
              <w:rPr>
                <w:color w:val="000000"/>
                <w:sz w:val="22"/>
                <w:szCs w:val="22"/>
                <w:lang w:val="es-CO"/>
              </w:rPr>
            </w:pPr>
            <w:r>
              <w:rPr>
                <w:color w:val="000000"/>
                <w:sz w:val="22"/>
                <w:szCs w:val="22"/>
                <w:lang w:val="es-CO"/>
              </w:rPr>
              <w:t>Ene 08 – 31</w:t>
            </w:r>
          </w:p>
        </w:tc>
        <w:tc>
          <w:tcPr>
            <w:tcW w:w="698" w:type="pct"/>
            <w:vAlign w:val="center"/>
          </w:tcPr>
          <w:p w14:paraId="285293CE" w14:textId="77777777" w:rsidR="00BA3874" w:rsidRPr="00CE21E7" w:rsidRDefault="009371B5" w:rsidP="0084037E">
            <w:pPr>
              <w:jc w:val="center"/>
              <w:rPr>
                <w:color w:val="000000"/>
                <w:sz w:val="22"/>
                <w:szCs w:val="22"/>
              </w:rPr>
            </w:pPr>
            <w:r>
              <w:rPr>
                <w:color w:val="000000"/>
                <w:sz w:val="22"/>
                <w:szCs w:val="22"/>
              </w:rPr>
              <w:t>1.880</w:t>
            </w:r>
          </w:p>
        </w:tc>
        <w:tc>
          <w:tcPr>
            <w:tcW w:w="698" w:type="pct"/>
            <w:vAlign w:val="center"/>
          </w:tcPr>
          <w:p w14:paraId="02FD1530" w14:textId="77777777" w:rsidR="00BA3874" w:rsidRPr="00CE21E7" w:rsidRDefault="009371B5" w:rsidP="0084037E">
            <w:pPr>
              <w:jc w:val="center"/>
              <w:rPr>
                <w:color w:val="000000"/>
                <w:sz w:val="22"/>
                <w:szCs w:val="22"/>
              </w:rPr>
            </w:pPr>
            <w:r>
              <w:rPr>
                <w:color w:val="000000"/>
                <w:sz w:val="22"/>
                <w:szCs w:val="22"/>
              </w:rPr>
              <w:t>1.806</w:t>
            </w:r>
          </w:p>
        </w:tc>
        <w:tc>
          <w:tcPr>
            <w:tcW w:w="698" w:type="pct"/>
            <w:vAlign w:val="center"/>
          </w:tcPr>
          <w:p w14:paraId="422293A0" w14:textId="77777777" w:rsidR="00BA3874" w:rsidRPr="00CE21E7" w:rsidRDefault="009371B5" w:rsidP="0084037E">
            <w:pPr>
              <w:jc w:val="center"/>
              <w:rPr>
                <w:color w:val="000000"/>
                <w:sz w:val="22"/>
                <w:szCs w:val="22"/>
              </w:rPr>
            </w:pPr>
            <w:r>
              <w:rPr>
                <w:color w:val="000000"/>
                <w:sz w:val="22"/>
                <w:szCs w:val="22"/>
              </w:rPr>
              <w:t>2.546</w:t>
            </w:r>
          </w:p>
        </w:tc>
        <w:tc>
          <w:tcPr>
            <w:tcW w:w="699" w:type="pct"/>
            <w:vAlign w:val="center"/>
          </w:tcPr>
          <w:p w14:paraId="43863C04" w14:textId="77777777" w:rsidR="00BA3874" w:rsidRPr="00CE21E7" w:rsidRDefault="009371B5" w:rsidP="0084037E">
            <w:pPr>
              <w:jc w:val="center"/>
              <w:rPr>
                <w:color w:val="000000"/>
                <w:sz w:val="22"/>
                <w:szCs w:val="22"/>
              </w:rPr>
            </w:pPr>
            <w:r>
              <w:rPr>
                <w:color w:val="000000"/>
                <w:sz w:val="22"/>
                <w:szCs w:val="22"/>
              </w:rPr>
              <w:t>1.199</w:t>
            </w:r>
          </w:p>
        </w:tc>
      </w:tr>
      <w:tr w:rsidR="00BA3874" w:rsidRPr="00CE21E7" w14:paraId="0F632103" w14:textId="77777777" w:rsidTr="0084037E">
        <w:tc>
          <w:tcPr>
            <w:tcW w:w="2207" w:type="pct"/>
          </w:tcPr>
          <w:p w14:paraId="50567693" w14:textId="77777777" w:rsidR="00BA3874" w:rsidRPr="00CE21E7" w:rsidRDefault="009371B5" w:rsidP="0084037E">
            <w:pPr>
              <w:jc w:val="both"/>
              <w:rPr>
                <w:color w:val="000000"/>
                <w:sz w:val="22"/>
                <w:szCs w:val="22"/>
              </w:rPr>
            </w:pPr>
            <w:r>
              <w:rPr>
                <w:color w:val="000000"/>
                <w:sz w:val="22"/>
                <w:szCs w:val="22"/>
              </w:rPr>
              <w:t>Feb</w:t>
            </w:r>
            <w:r w:rsidR="0041224A">
              <w:rPr>
                <w:color w:val="000000"/>
                <w:sz w:val="22"/>
                <w:szCs w:val="22"/>
              </w:rPr>
              <w:t xml:space="preserve"> </w:t>
            </w:r>
            <w:r>
              <w:rPr>
                <w:color w:val="000000"/>
                <w:sz w:val="22"/>
                <w:szCs w:val="22"/>
              </w:rPr>
              <w:t>01 – Abr 01</w:t>
            </w:r>
          </w:p>
        </w:tc>
        <w:tc>
          <w:tcPr>
            <w:tcW w:w="698" w:type="pct"/>
            <w:vAlign w:val="center"/>
          </w:tcPr>
          <w:p w14:paraId="200FB9B3" w14:textId="77777777" w:rsidR="00BA3874" w:rsidRPr="00CE21E7" w:rsidRDefault="009371B5" w:rsidP="0084037E">
            <w:pPr>
              <w:jc w:val="center"/>
              <w:rPr>
                <w:color w:val="000000"/>
                <w:sz w:val="22"/>
                <w:szCs w:val="22"/>
              </w:rPr>
            </w:pPr>
            <w:r>
              <w:rPr>
                <w:color w:val="000000"/>
                <w:sz w:val="22"/>
                <w:szCs w:val="22"/>
              </w:rPr>
              <w:t>1.969</w:t>
            </w:r>
          </w:p>
        </w:tc>
        <w:tc>
          <w:tcPr>
            <w:tcW w:w="698" w:type="pct"/>
            <w:vAlign w:val="center"/>
          </w:tcPr>
          <w:p w14:paraId="1653C8C5" w14:textId="77777777" w:rsidR="00BA3874" w:rsidRPr="00CE21E7" w:rsidRDefault="009371B5" w:rsidP="0084037E">
            <w:pPr>
              <w:jc w:val="center"/>
              <w:rPr>
                <w:color w:val="000000"/>
                <w:sz w:val="22"/>
                <w:szCs w:val="22"/>
              </w:rPr>
            </w:pPr>
            <w:r>
              <w:rPr>
                <w:color w:val="000000"/>
                <w:sz w:val="22"/>
                <w:szCs w:val="22"/>
              </w:rPr>
              <w:t>1.895</w:t>
            </w:r>
          </w:p>
        </w:tc>
        <w:tc>
          <w:tcPr>
            <w:tcW w:w="698" w:type="pct"/>
            <w:vAlign w:val="center"/>
          </w:tcPr>
          <w:p w14:paraId="2749DEA5" w14:textId="77777777" w:rsidR="00BA3874" w:rsidRPr="00CE21E7" w:rsidRDefault="009371B5" w:rsidP="0084037E">
            <w:pPr>
              <w:jc w:val="center"/>
              <w:rPr>
                <w:color w:val="000000"/>
                <w:sz w:val="22"/>
                <w:szCs w:val="22"/>
              </w:rPr>
            </w:pPr>
            <w:r>
              <w:rPr>
                <w:color w:val="000000"/>
                <w:sz w:val="22"/>
                <w:szCs w:val="22"/>
              </w:rPr>
              <w:t>2.635</w:t>
            </w:r>
          </w:p>
        </w:tc>
        <w:tc>
          <w:tcPr>
            <w:tcW w:w="699" w:type="pct"/>
            <w:vAlign w:val="center"/>
          </w:tcPr>
          <w:p w14:paraId="57EF38CE" w14:textId="77777777" w:rsidR="00BA3874" w:rsidRPr="00CE21E7" w:rsidRDefault="009371B5" w:rsidP="0084037E">
            <w:pPr>
              <w:jc w:val="center"/>
              <w:rPr>
                <w:color w:val="000000"/>
                <w:sz w:val="22"/>
                <w:szCs w:val="22"/>
              </w:rPr>
            </w:pPr>
            <w:r>
              <w:rPr>
                <w:color w:val="000000"/>
                <w:sz w:val="22"/>
                <w:szCs w:val="22"/>
              </w:rPr>
              <w:t>1.199</w:t>
            </w:r>
          </w:p>
        </w:tc>
      </w:tr>
      <w:tr w:rsidR="00BA3874" w:rsidRPr="00CE21E7" w14:paraId="7F98DACF" w14:textId="77777777" w:rsidTr="0084037E">
        <w:tc>
          <w:tcPr>
            <w:tcW w:w="2207" w:type="pct"/>
          </w:tcPr>
          <w:p w14:paraId="68F63253" w14:textId="77777777" w:rsidR="00BA3874" w:rsidRDefault="009371B5" w:rsidP="0084037E">
            <w:pPr>
              <w:jc w:val="both"/>
              <w:rPr>
                <w:color w:val="000000"/>
                <w:sz w:val="22"/>
                <w:szCs w:val="22"/>
              </w:rPr>
            </w:pPr>
            <w:r>
              <w:rPr>
                <w:color w:val="000000"/>
                <w:sz w:val="22"/>
                <w:szCs w:val="22"/>
              </w:rPr>
              <w:t>Abr 02 – 16</w:t>
            </w:r>
          </w:p>
        </w:tc>
        <w:tc>
          <w:tcPr>
            <w:tcW w:w="698" w:type="pct"/>
            <w:vAlign w:val="center"/>
          </w:tcPr>
          <w:p w14:paraId="47F589DF" w14:textId="77777777" w:rsidR="00BA3874" w:rsidRDefault="009371B5" w:rsidP="0084037E">
            <w:pPr>
              <w:jc w:val="center"/>
              <w:rPr>
                <w:color w:val="000000"/>
                <w:sz w:val="22"/>
                <w:szCs w:val="22"/>
              </w:rPr>
            </w:pPr>
            <w:r>
              <w:rPr>
                <w:color w:val="000000"/>
                <w:sz w:val="22"/>
                <w:szCs w:val="22"/>
              </w:rPr>
              <w:t>2.373</w:t>
            </w:r>
          </w:p>
        </w:tc>
        <w:tc>
          <w:tcPr>
            <w:tcW w:w="698" w:type="pct"/>
            <w:vAlign w:val="center"/>
          </w:tcPr>
          <w:p w14:paraId="31B7032F" w14:textId="77777777" w:rsidR="00BA3874" w:rsidRDefault="009371B5" w:rsidP="0084037E">
            <w:pPr>
              <w:jc w:val="center"/>
              <w:rPr>
                <w:color w:val="000000"/>
                <w:sz w:val="22"/>
                <w:szCs w:val="22"/>
              </w:rPr>
            </w:pPr>
            <w:r>
              <w:rPr>
                <w:color w:val="000000"/>
                <w:sz w:val="22"/>
                <w:szCs w:val="22"/>
              </w:rPr>
              <w:t>2.242</w:t>
            </w:r>
          </w:p>
        </w:tc>
        <w:tc>
          <w:tcPr>
            <w:tcW w:w="698" w:type="pct"/>
            <w:vAlign w:val="center"/>
          </w:tcPr>
          <w:p w14:paraId="5501ED60" w14:textId="77777777" w:rsidR="00BA3874" w:rsidRDefault="009371B5" w:rsidP="0084037E">
            <w:pPr>
              <w:jc w:val="center"/>
              <w:rPr>
                <w:color w:val="000000"/>
                <w:sz w:val="22"/>
                <w:szCs w:val="22"/>
              </w:rPr>
            </w:pPr>
            <w:r>
              <w:rPr>
                <w:color w:val="000000"/>
                <w:sz w:val="22"/>
                <w:szCs w:val="22"/>
              </w:rPr>
              <w:t>3.346</w:t>
            </w:r>
          </w:p>
        </w:tc>
        <w:tc>
          <w:tcPr>
            <w:tcW w:w="699" w:type="pct"/>
            <w:vAlign w:val="center"/>
          </w:tcPr>
          <w:p w14:paraId="45FC6AC5" w14:textId="77777777" w:rsidR="00BA3874" w:rsidRDefault="009371B5" w:rsidP="0084037E">
            <w:pPr>
              <w:jc w:val="center"/>
              <w:rPr>
                <w:color w:val="000000"/>
                <w:sz w:val="22"/>
                <w:szCs w:val="22"/>
              </w:rPr>
            </w:pPr>
            <w:r>
              <w:rPr>
                <w:color w:val="000000"/>
                <w:sz w:val="22"/>
                <w:szCs w:val="22"/>
              </w:rPr>
              <w:t>1.232</w:t>
            </w:r>
          </w:p>
        </w:tc>
      </w:tr>
      <w:tr w:rsidR="00BA3874" w:rsidRPr="00CE21E7" w14:paraId="120D2C8D" w14:textId="77777777" w:rsidTr="0084037E">
        <w:tc>
          <w:tcPr>
            <w:tcW w:w="2207" w:type="pct"/>
          </w:tcPr>
          <w:p w14:paraId="260F2FD6" w14:textId="77777777" w:rsidR="00BA3874" w:rsidRPr="00CE21E7" w:rsidRDefault="009371B5" w:rsidP="0084037E">
            <w:pPr>
              <w:jc w:val="both"/>
              <w:rPr>
                <w:color w:val="000000"/>
                <w:sz w:val="22"/>
                <w:szCs w:val="22"/>
              </w:rPr>
            </w:pPr>
            <w:r>
              <w:rPr>
                <w:color w:val="000000"/>
                <w:sz w:val="22"/>
                <w:szCs w:val="22"/>
              </w:rPr>
              <w:t xml:space="preserve">Abr 17 – Jul 19 / </w:t>
            </w:r>
            <w:proofErr w:type="spellStart"/>
            <w:r>
              <w:rPr>
                <w:color w:val="000000"/>
                <w:sz w:val="22"/>
                <w:szCs w:val="22"/>
              </w:rPr>
              <w:t>Ago</w:t>
            </w:r>
            <w:proofErr w:type="spellEnd"/>
            <w:r>
              <w:rPr>
                <w:color w:val="000000"/>
                <w:sz w:val="22"/>
                <w:szCs w:val="22"/>
              </w:rPr>
              <w:t xml:space="preserve"> 14 – Dic 20</w:t>
            </w:r>
          </w:p>
        </w:tc>
        <w:tc>
          <w:tcPr>
            <w:tcW w:w="698" w:type="pct"/>
            <w:vAlign w:val="center"/>
          </w:tcPr>
          <w:p w14:paraId="2FAAE94E" w14:textId="77777777" w:rsidR="00BA3874" w:rsidRPr="00CE21E7" w:rsidRDefault="009371B5" w:rsidP="0084037E">
            <w:pPr>
              <w:jc w:val="center"/>
              <w:rPr>
                <w:color w:val="000000"/>
                <w:sz w:val="22"/>
                <w:szCs w:val="22"/>
              </w:rPr>
            </w:pPr>
            <w:r>
              <w:rPr>
                <w:color w:val="000000"/>
                <w:sz w:val="22"/>
                <w:szCs w:val="22"/>
              </w:rPr>
              <w:t>1.819</w:t>
            </w:r>
          </w:p>
        </w:tc>
        <w:tc>
          <w:tcPr>
            <w:tcW w:w="698" w:type="pct"/>
            <w:vAlign w:val="center"/>
          </w:tcPr>
          <w:p w14:paraId="4AC51087" w14:textId="77777777" w:rsidR="00BA3874" w:rsidRPr="00CE21E7" w:rsidRDefault="009371B5" w:rsidP="0084037E">
            <w:pPr>
              <w:jc w:val="center"/>
              <w:rPr>
                <w:color w:val="000000"/>
                <w:sz w:val="22"/>
                <w:szCs w:val="22"/>
              </w:rPr>
            </w:pPr>
            <w:r>
              <w:rPr>
                <w:color w:val="000000"/>
                <w:sz w:val="22"/>
                <w:szCs w:val="22"/>
              </w:rPr>
              <w:t>1.749</w:t>
            </w:r>
          </w:p>
        </w:tc>
        <w:tc>
          <w:tcPr>
            <w:tcW w:w="698" w:type="pct"/>
            <w:vAlign w:val="center"/>
          </w:tcPr>
          <w:p w14:paraId="0517F7EB" w14:textId="77777777" w:rsidR="00BA3874" w:rsidRPr="00CE21E7" w:rsidRDefault="009371B5" w:rsidP="0084037E">
            <w:pPr>
              <w:jc w:val="center"/>
              <w:rPr>
                <w:color w:val="000000"/>
                <w:sz w:val="22"/>
                <w:szCs w:val="22"/>
              </w:rPr>
            </w:pPr>
            <w:r>
              <w:rPr>
                <w:color w:val="000000"/>
                <w:sz w:val="22"/>
                <w:szCs w:val="22"/>
              </w:rPr>
              <w:t>2.489</w:t>
            </w:r>
          </w:p>
        </w:tc>
        <w:tc>
          <w:tcPr>
            <w:tcW w:w="699" w:type="pct"/>
            <w:vAlign w:val="center"/>
          </w:tcPr>
          <w:p w14:paraId="038EA2EE" w14:textId="77777777" w:rsidR="00BA3874" w:rsidRPr="00CE21E7" w:rsidRDefault="009371B5" w:rsidP="0084037E">
            <w:pPr>
              <w:jc w:val="center"/>
              <w:rPr>
                <w:color w:val="000000"/>
                <w:sz w:val="22"/>
                <w:szCs w:val="22"/>
              </w:rPr>
            </w:pPr>
            <w:r>
              <w:rPr>
                <w:color w:val="000000"/>
                <w:sz w:val="22"/>
                <w:szCs w:val="22"/>
              </w:rPr>
              <w:t>1.199</w:t>
            </w:r>
          </w:p>
        </w:tc>
      </w:tr>
      <w:tr w:rsidR="009371B5" w:rsidRPr="00CE21E7" w14:paraId="67EE6734" w14:textId="77777777" w:rsidTr="0084037E">
        <w:tc>
          <w:tcPr>
            <w:tcW w:w="2207" w:type="pct"/>
          </w:tcPr>
          <w:p w14:paraId="1E72D785" w14:textId="77777777" w:rsidR="009371B5" w:rsidRDefault="009371B5" w:rsidP="0084037E">
            <w:pPr>
              <w:jc w:val="both"/>
              <w:rPr>
                <w:color w:val="000000"/>
                <w:sz w:val="22"/>
                <w:szCs w:val="22"/>
              </w:rPr>
            </w:pPr>
            <w:r>
              <w:rPr>
                <w:color w:val="000000"/>
                <w:sz w:val="22"/>
                <w:szCs w:val="22"/>
              </w:rPr>
              <w:t xml:space="preserve">Jul 10 – </w:t>
            </w:r>
            <w:proofErr w:type="spellStart"/>
            <w:r>
              <w:rPr>
                <w:color w:val="000000"/>
                <w:sz w:val="22"/>
                <w:szCs w:val="22"/>
              </w:rPr>
              <w:t>Ago</w:t>
            </w:r>
            <w:proofErr w:type="spellEnd"/>
            <w:r>
              <w:rPr>
                <w:color w:val="000000"/>
                <w:sz w:val="22"/>
                <w:szCs w:val="22"/>
              </w:rPr>
              <w:t xml:space="preserve"> 13</w:t>
            </w:r>
          </w:p>
        </w:tc>
        <w:tc>
          <w:tcPr>
            <w:tcW w:w="698" w:type="pct"/>
            <w:vAlign w:val="center"/>
          </w:tcPr>
          <w:p w14:paraId="36C2C8EE" w14:textId="77777777" w:rsidR="009371B5" w:rsidRDefault="009371B5" w:rsidP="0084037E">
            <w:pPr>
              <w:jc w:val="center"/>
              <w:rPr>
                <w:color w:val="000000"/>
                <w:sz w:val="22"/>
                <w:szCs w:val="22"/>
              </w:rPr>
            </w:pPr>
            <w:r>
              <w:rPr>
                <w:color w:val="000000"/>
                <w:sz w:val="22"/>
                <w:szCs w:val="22"/>
              </w:rPr>
              <w:t>1.884</w:t>
            </w:r>
          </w:p>
        </w:tc>
        <w:tc>
          <w:tcPr>
            <w:tcW w:w="698" w:type="pct"/>
            <w:vAlign w:val="center"/>
          </w:tcPr>
          <w:p w14:paraId="69A33477" w14:textId="77777777" w:rsidR="009371B5" w:rsidRDefault="009371B5" w:rsidP="0084037E">
            <w:pPr>
              <w:jc w:val="center"/>
              <w:rPr>
                <w:color w:val="000000"/>
                <w:sz w:val="22"/>
                <w:szCs w:val="22"/>
              </w:rPr>
            </w:pPr>
            <w:r>
              <w:rPr>
                <w:color w:val="000000"/>
                <w:sz w:val="22"/>
                <w:szCs w:val="22"/>
              </w:rPr>
              <w:t>1.810</w:t>
            </w:r>
          </w:p>
        </w:tc>
        <w:tc>
          <w:tcPr>
            <w:tcW w:w="698" w:type="pct"/>
            <w:vAlign w:val="center"/>
          </w:tcPr>
          <w:p w14:paraId="3520A98D" w14:textId="77777777" w:rsidR="009371B5" w:rsidRDefault="009371B5" w:rsidP="0084037E">
            <w:pPr>
              <w:jc w:val="center"/>
              <w:rPr>
                <w:color w:val="000000"/>
                <w:sz w:val="22"/>
                <w:szCs w:val="22"/>
              </w:rPr>
            </w:pPr>
            <w:r>
              <w:rPr>
                <w:color w:val="000000"/>
                <w:sz w:val="22"/>
                <w:szCs w:val="22"/>
              </w:rPr>
              <w:t>2.550</w:t>
            </w:r>
          </w:p>
        </w:tc>
        <w:tc>
          <w:tcPr>
            <w:tcW w:w="699" w:type="pct"/>
            <w:vAlign w:val="center"/>
          </w:tcPr>
          <w:p w14:paraId="4115446A" w14:textId="77777777" w:rsidR="009371B5" w:rsidRDefault="009371B5" w:rsidP="0084037E">
            <w:pPr>
              <w:jc w:val="center"/>
              <w:rPr>
                <w:color w:val="000000"/>
                <w:sz w:val="22"/>
                <w:szCs w:val="22"/>
              </w:rPr>
            </w:pPr>
            <w:r>
              <w:rPr>
                <w:color w:val="000000"/>
                <w:sz w:val="22"/>
                <w:szCs w:val="22"/>
              </w:rPr>
              <w:t>1.199</w:t>
            </w:r>
          </w:p>
        </w:tc>
      </w:tr>
      <w:tr w:rsidR="00BA3874" w:rsidRPr="00CE21E7" w14:paraId="7AD50117" w14:textId="77777777" w:rsidTr="0084037E">
        <w:tc>
          <w:tcPr>
            <w:tcW w:w="5000" w:type="pct"/>
            <w:gridSpan w:val="5"/>
          </w:tcPr>
          <w:p w14:paraId="3FFA27C8" w14:textId="77777777" w:rsidR="00BA3874" w:rsidRPr="00CE21E7" w:rsidRDefault="00BA3874" w:rsidP="0084037E">
            <w:pPr>
              <w:jc w:val="both"/>
              <w:rPr>
                <w:b/>
                <w:color w:val="000000"/>
                <w:sz w:val="22"/>
                <w:szCs w:val="22"/>
              </w:rPr>
            </w:pPr>
            <w:r w:rsidRPr="00CE21E7">
              <w:rPr>
                <w:b/>
                <w:color w:val="000000"/>
                <w:sz w:val="22"/>
                <w:szCs w:val="22"/>
              </w:rPr>
              <w:t>OPCION C</w:t>
            </w:r>
          </w:p>
        </w:tc>
      </w:tr>
      <w:tr w:rsidR="00C62273" w:rsidRPr="00CE21E7" w14:paraId="40B7AFCD" w14:textId="77777777" w:rsidTr="0084037E">
        <w:tc>
          <w:tcPr>
            <w:tcW w:w="2207" w:type="pct"/>
          </w:tcPr>
          <w:p w14:paraId="5897BC9A" w14:textId="77777777" w:rsidR="00C62273" w:rsidRPr="00A501AC" w:rsidRDefault="00C62273" w:rsidP="00AE001A">
            <w:pPr>
              <w:jc w:val="both"/>
              <w:rPr>
                <w:color w:val="000000"/>
                <w:sz w:val="22"/>
                <w:szCs w:val="22"/>
                <w:lang w:val="es-CO"/>
              </w:rPr>
            </w:pPr>
            <w:r>
              <w:rPr>
                <w:color w:val="000000"/>
                <w:sz w:val="22"/>
                <w:szCs w:val="22"/>
                <w:lang w:val="es-CO"/>
              </w:rPr>
              <w:t xml:space="preserve">Ene 08 – </w:t>
            </w:r>
            <w:r w:rsidR="002F1D43">
              <w:rPr>
                <w:color w:val="000000"/>
                <w:sz w:val="22"/>
                <w:szCs w:val="22"/>
                <w:lang w:val="es-CO"/>
              </w:rPr>
              <w:t xml:space="preserve"> Mar </w:t>
            </w:r>
            <w:r>
              <w:rPr>
                <w:color w:val="000000"/>
                <w:sz w:val="22"/>
                <w:szCs w:val="22"/>
                <w:lang w:val="es-CO"/>
              </w:rPr>
              <w:t>31</w:t>
            </w:r>
          </w:p>
        </w:tc>
        <w:tc>
          <w:tcPr>
            <w:tcW w:w="698" w:type="pct"/>
            <w:vAlign w:val="center"/>
          </w:tcPr>
          <w:p w14:paraId="502B337D" w14:textId="77777777" w:rsidR="00C62273" w:rsidRPr="00CE21E7" w:rsidRDefault="00DA5ADA" w:rsidP="0084037E">
            <w:pPr>
              <w:jc w:val="center"/>
              <w:rPr>
                <w:color w:val="000000"/>
                <w:sz w:val="22"/>
                <w:szCs w:val="22"/>
              </w:rPr>
            </w:pPr>
            <w:r>
              <w:rPr>
                <w:color w:val="000000"/>
                <w:sz w:val="22"/>
                <w:szCs w:val="22"/>
              </w:rPr>
              <w:t>2.381</w:t>
            </w:r>
          </w:p>
        </w:tc>
        <w:tc>
          <w:tcPr>
            <w:tcW w:w="698" w:type="pct"/>
            <w:vAlign w:val="center"/>
          </w:tcPr>
          <w:p w14:paraId="2463308F" w14:textId="77777777" w:rsidR="00C62273" w:rsidRPr="00CE21E7" w:rsidRDefault="00DA5ADA" w:rsidP="0084037E">
            <w:pPr>
              <w:jc w:val="center"/>
              <w:rPr>
                <w:color w:val="000000"/>
                <w:sz w:val="22"/>
                <w:szCs w:val="22"/>
              </w:rPr>
            </w:pPr>
            <w:r>
              <w:rPr>
                <w:color w:val="000000"/>
                <w:sz w:val="22"/>
                <w:szCs w:val="22"/>
              </w:rPr>
              <w:t>2.256</w:t>
            </w:r>
          </w:p>
        </w:tc>
        <w:tc>
          <w:tcPr>
            <w:tcW w:w="698" w:type="pct"/>
            <w:vAlign w:val="center"/>
          </w:tcPr>
          <w:p w14:paraId="0C4A91E1" w14:textId="77777777" w:rsidR="00C62273" w:rsidRPr="00CE21E7" w:rsidRDefault="00DA5ADA" w:rsidP="0084037E">
            <w:pPr>
              <w:jc w:val="center"/>
              <w:rPr>
                <w:color w:val="000000"/>
                <w:sz w:val="22"/>
                <w:szCs w:val="22"/>
              </w:rPr>
            </w:pPr>
            <w:r>
              <w:rPr>
                <w:color w:val="000000"/>
                <w:sz w:val="22"/>
                <w:szCs w:val="22"/>
              </w:rPr>
              <w:t>3.639</w:t>
            </w:r>
          </w:p>
        </w:tc>
        <w:tc>
          <w:tcPr>
            <w:tcW w:w="699" w:type="pct"/>
            <w:vAlign w:val="center"/>
          </w:tcPr>
          <w:p w14:paraId="23CB137F" w14:textId="77777777" w:rsidR="00C62273" w:rsidRPr="00CE21E7" w:rsidRDefault="00DA5ADA" w:rsidP="0084037E">
            <w:pPr>
              <w:jc w:val="center"/>
              <w:rPr>
                <w:color w:val="000000"/>
                <w:sz w:val="22"/>
                <w:szCs w:val="22"/>
              </w:rPr>
            </w:pPr>
            <w:r>
              <w:rPr>
                <w:color w:val="000000"/>
                <w:sz w:val="22"/>
                <w:szCs w:val="22"/>
              </w:rPr>
              <w:t>1.319</w:t>
            </w:r>
          </w:p>
        </w:tc>
      </w:tr>
      <w:tr w:rsidR="00C62273" w:rsidRPr="00CE21E7" w14:paraId="67B694C3" w14:textId="77777777" w:rsidTr="0084037E">
        <w:tc>
          <w:tcPr>
            <w:tcW w:w="2207" w:type="pct"/>
          </w:tcPr>
          <w:p w14:paraId="61E01BF2" w14:textId="77777777" w:rsidR="00C62273" w:rsidRPr="00CE21E7" w:rsidRDefault="00DA5ADA" w:rsidP="00AE001A">
            <w:pPr>
              <w:jc w:val="both"/>
              <w:rPr>
                <w:color w:val="000000"/>
                <w:sz w:val="22"/>
                <w:szCs w:val="22"/>
              </w:rPr>
            </w:pPr>
            <w:r>
              <w:rPr>
                <w:color w:val="000000"/>
                <w:sz w:val="22"/>
                <w:szCs w:val="22"/>
              </w:rPr>
              <w:t>Abr 01 – 16</w:t>
            </w:r>
          </w:p>
        </w:tc>
        <w:tc>
          <w:tcPr>
            <w:tcW w:w="698" w:type="pct"/>
            <w:vAlign w:val="center"/>
          </w:tcPr>
          <w:p w14:paraId="6D9CEFE6" w14:textId="77777777" w:rsidR="00C62273" w:rsidRPr="00CE21E7" w:rsidRDefault="00DA5ADA" w:rsidP="0084037E">
            <w:pPr>
              <w:jc w:val="center"/>
              <w:rPr>
                <w:color w:val="000000"/>
                <w:sz w:val="22"/>
                <w:szCs w:val="22"/>
              </w:rPr>
            </w:pPr>
            <w:r>
              <w:rPr>
                <w:color w:val="000000"/>
                <w:sz w:val="22"/>
                <w:szCs w:val="22"/>
              </w:rPr>
              <w:t>2.895</w:t>
            </w:r>
          </w:p>
        </w:tc>
        <w:tc>
          <w:tcPr>
            <w:tcW w:w="698" w:type="pct"/>
            <w:vAlign w:val="center"/>
          </w:tcPr>
          <w:p w14:paraId="38AC345B" w14:textId="77777777" w:rsidR="00C62273" w:rsidRPr="00CE21E7" w:rsidRDefault="00DA5ADA" w:rsidP="0084037E">
            <w:pPr>
              <w:jc w:val="center"/>
              <w:rPr>
                <w:color w:val="000000"/>
                <w:sz w:val="22"/>
                <w:szCs w:val="22"/>
              </w:rPr>
            </w:pPr>
            <w:r>
              <w:rPr>
                <w:color w:val="000000"/>
                <w:sz w:val="22"/>
                <w:szCs w:val="22"/>
              </w:rPr>
              <w:t>2.676</w:t>
            </w:r>
          </w:p>
        </w:tc>
        <w:tc>
          <w:tcPr>
            <w:tcW w:w="698" w:type="pct"/>
            <w:vAlign w:val="center"/>
          </w:tcPr>
          <w:p w14:paraId="41614CD1" w14:textId="77777777" w:rsidR="00C62273" w:rsidRPr="00CE21E7" w:rsidRDefault="00DA5ADA" w:rsidP="0084037E">
            <w:pPr>
              <w:jc w:val="center"/>
              <w:rPr>
                <w:color w:val="000000"/>
                <w:sz w:val="22"/>
                <w:szCs w:val="22"/>
              </w:rPr>
            </w:pPr>
            <w:r>
              <w:rPr>
                <w:color w:val="000000"/>
                <w:sz w:val="22"/>
                <w:szCs w:val="22"/>
              </w:rPr>
              <w:t>4.463</w:t>
            </w:r>
          </w:p>
        </w:tc>
        <w:tc>
          <w:tcPr>
            <w:tcW w:w="699" w:type="pct"/>
            <w:vAlign w:val="center"/>
          </w:tcPr>
          <w:p w14:paraId="4CCCCBE3" w14:textId="77777777" w:rsidR="00C62273" w:rsidRPr="00CE21E7" w:rsidRDefault="00DA5ADA" w:rsidP="0084037E">
            <w:pPr>
              <w:jc w:val="center"/>
              <w:rPr>
                <w:color w:val="000000"/>
                <w:sz w:val="22"/>
                <w:szCs w:val="22"/>
              </w:rPr>
            </w:pPr>
            <w:r>
              <w:rPr>
                <w:color w:val="000000"/>
                <w:sz w:val="22"/>
                <w:szCs w:val="22"/>
              </w:rPr>
              <w:t>1.412</w:t>
            </w:r>
          </w:p>
        </w:tc>
      </w:tr>
      <w:tr w:rsidR="00C62273" w:rsidRPr="00CE21E7" w14:paraId="3EC03341" w14:textId="77777777" w:rsidTr="0084037E">
        <w:tc>
          <w:tcPr>
            <w:tcW w:w="2207" w:type="pct"/>
          </w:tcPr>
          <w:p w14:paraId="6275D9C0" w14:textId="77777777" w:rsidR="00C62273" w:rsidRDefault="00DA5ADA" w:rsidP="00DA5ADA">
            <w:pPr>
              <w:jc w:val="both"/>
              <w:rPr>
                <w:color w:val="000000"/>
                <w:sz w:val="22"/>
                <w:szCs w:val="22"/>
              </w:rPr>
            </w:pPr>
            <w:r>
              <w:rPr>
                <w:color w:val="000000"/>
                <w:sz w:val="22"/>
                <w:szCs w:val="22"/>
              </w:rPr>
              <w:t xml:space="preserve">Abr 17 – Jun 30 / </w:t>
            </w:r>
            <w:proofErr w:type="spellStart"/>
            <w:r>
              <w:rPr>
                <w:color w:val="000000"/>
                <w:sz w:val="22"/>
                <w:szCs w:val="22"/>
              </w:rPr>
              <w:t>Ago</w:t>
            </w:r>
            <w:proofErr w:type="spellEnd"/>
            <w:r>
              <w:rPr>
                <w:color w:val="000000"/>
                <w:sz w:val="22"/>
                <w:szCs w:val="22"/>
              </w:rPr>
              <w:t xml:space="preserve"> 16 – Dic 20</w:t>
            </w:r>
          </w:p>
        </w:tc>
        <w:tc>
          <w:tcPr>
            <w:tcW w:w="698" w:type="pct"/>
            <w:vAlign w:val="center"/>
          </w:tcPr>
          <w:p w14:paraId="5E2F7D94" w14:textId="77777777" w:rsidR="00C62273" w:rsidRDefault="00DA5ADA" w:rsidP="0084037E">
            <w:pPr>
              <w:jc w:val="center"/>
              <w:rPr>
                <w:color w:val="000000"/>
                <w:sz w:val="22"/>
                <w:szCs w:val="22"/>
              </w:rPr>
            </w:pPr>
            <w:r>
              <w:rPr>
                <w:color w:val="000000"/>
                <w:sz w:val="22"/>
                <w:szCs w:val="22"/>
              </w:rPr>
              <w:t>2.280</w:t>
            </w:r>
          </w:p>
        </w:tc>
        <w:tc>
          <w:tcPr>
            <w:tcW w:w="698" w:type="pct"/>
            <w:vAlign w:val="center"/>
          </w:tcPr>
          <w:p w14:paraId="5EF18702" w14:textId="77777777" w:rsidR="00C62273" w:rsidRDefault="00DA5ADA" w:rsidP="0084037E">
            <w:pPr>
              <w:jc w:val="center"/>
              <w:rPr>
                <w:color w:val="000000"/>
                <w:sz w:val="22"/>
                <w:szCs w:val="22"/>
              </w:rPr>
            </w:pPr>
            <w:r>
              <w:rPr>
                <w:color w:val="000000"/>
                <w:sz w:val="22"/>
                <w:szCs w:val="22"/>
              </w:rPr>
              <w:t>2.244</w:t>
            </w:r>
          </w:p>
        </w:tc>
        <w:tc>
          <w:tcPr>
            <w:tcW w:w="698" w:type="pct"/>
            <w:vAlign w:val="center"/>
          </w:tcPr>
          <w:p w14:paraId="72D5354F" w14:textId="77777777" w:rsidR="00C62273" w:rsidRDefault="00DA5ADA" w:rsidP="0084037E">
            <w:pPr>
              <w:jc w:val="center"/>
              <w:rPr>
                <w:color w:val="000000"/>
                <w:sz w:val="22"/>
                <w:szCs w:val="22"/>
              </w:rPr>
            </w:pPr>
            <w:r>
              <w:rPr>
                <w:color w:val="000000"/>
                <w:sz w:val="22"/>
                <w:szCs w:val="22"/>
              </w:rPr>
              <w:t>3.311</w:t>
            </w:r>
          </w:p>
        </w:tc>
        <w:tc>
          <w:tcPr>
            <w:tcW w:w="699" w:type="pct"/>
            <w:vAlign w:val="center"/>
          </w:tcPr>
          <w:p w14:paraId="786B12E1" w14:textId="77777777" w:rsidR="00C62273" w:rsidRDefault="00DA5ADA" w:rsidP="0084037E">
            <w:pPr>
              <w:jc w:val="center"/>
              <w:rPr>
                <w:color w:val="000000"/>
                <w:sz w:val="22"/>
                <w:szCs w:val="22"/>
              </w:rPr>
            </w:pPr>
            <w:r>
              <w:rPr>
                <w:color w:val="000000"/>
                <w:sz w:val="22"/>
                <w:szCs w:val="22"/>
              </w:rPr>
              <w:t>1.315</w:t>
            </w:r>
          </w:p>
        </w:tc>
      </w:tr>
      <w:tr w:rsidR="00C62273" w:rsidRPr="00CE21E7" w14:paraId="637E0DE4" w14:textId="77777777" w:rsidTr="0084037E">
        <w:tc>
          <w:tcPr>
            <w:tcW w:w="2207" w:type="pct"/>
          </w:tcPr>
          <w:p w14:paraId="6E7B25A5" w14:textId="77777777" w:rsidR="00C62273" w:rsidRPr="00CE21E7" w:rsidRDefault="00DA5ADA" w:rsidP="00AE001A">
            <w:pPr>
              <w:jc w:val="both"/>
              <w:rPr>
                <w:color w:val="000000"/>
                <w:sz w:val="22"/>
                <w:szCs w:val="22"/>
              </w:rPr>
            </w:pPr>
            <w:r>
              <w:rPr>
                <w:color w:val="000000"/>
                <w:sz w:val="22"/>
                <w:szCs w:val="22"/>
              </w:rPr>
              <w:t xml:space="preserve">Jul 01 – </w:t>
            </w:r>
            <w:proofErr w:type="spellStart"/>
            <w:r>
              <w:rPr>
                <w:color w:val="000000"/>
                <w:sz w:val="22"/>
                <w:szCs w:val="22"/>
              </w:rPr>
              <w:t>Ago</w:t>
            </w:r>
            <w:proofErr w:type="spellEnd"/>
            <w:r>
              <w:rPr>
                <w:color w:val="000000"/>
                <w:sz w:val="22"/>
                <w:szCs w:val="22"/>
              </w:rPr>
              <w:t xml:space="preserve"> 15</w:t>
            </w:r>
          </w:p>
        </w:tc>
        <w:tc>
          <w:tcPr>
            <w:tcW w:w="698" w:type="pct"/>
            <w:vAlign w:val="center"/>
          </w:tcPr>
          <w:p w14:paraId="05600D67" w14:textId="77777777" w:rsidR="00C62273" w:rsidRPr="00CE21E7" w:rsidRDefault="00DA5ADA" w:rsidP="0084037E">
            <w:pPr>
              <w:jc w:val="center"/>
              <w:rPr>
                <w:color w:val="000000"/>
                <w:sz w:val="22"/>
                <w:szCs w:val="22"/>
              </w:rPr>
            </w:pPr>
            <w:r>
              <w:rPr>
                <w:color w:val="000000"/>
                <w:sz w:val="22"/>
                <w:szCs w:val="22"/>
              </w:rPr>
              <w:t>2.587</w:t>
            </w:r>
          </w:p>
        </w:tc>
        <w:tc>
          <w:tcPr>
            <w:tcW w:w="698" w:type="pct"/>
            <w:vAlign w:val="center"/>
          </w:tcPr>
          <w:p w14:paraId="50EECF9B" w14:textId="77777777" w:rsidR="00C62273" w:rsidRPr="00CE21E7" w:rsidRDefault="00DA5ADA" w:rsidP="0084037E">
            <w:pPr>
              <w:jc w:val="center"/>
              <w:rPr>
                <w:color w:val="000000"/>
                <w:sz w:val="22"/>
                <w:szCs w:val="22"/>
              </w:rPr>
            </w:pPr>
            <w:r>
              <w:rPr>
                <w:color w:val="000000"/>
                <w:sz w:val="22"/>
                <w:szCs w:val="22"/>
              </w:rPr>
              <w:t>2.474</w:t>
            </w:r>
          </w:p>
        </w:tc>
        <w:tc>
          <w:tcPr>
            <w:tcW w:w="698" w:type="pct"/>
            <w:vAlign w:val="center"/>
          </w:tcPr>
          <w:p w14:paraId="749F4712" w14:textId="77777777" w:rsidR="00C62273" w:rsidRPr="00CE21E7" w:rsidRDefault="00DA5ADA" w:rsidP="0084037E">
            <w:pPr>
              <w:jc w:val="center"/>
              <w:rPr>
                <w:color w:val="000000"/>
                <w:sz w:val="22"/>
                <w:szCs w:val="22"/>
              </w:rPr>
            </w:pPr>
            <w:r>
              <w:rPr>
                <w:color w:val="000000"/>
                <w:sz w:val="22"/>
                <w:szCs w:val="22"/>
              </w:rPr>
              <w:t>3.857</w:t>
            </w:r>
          </w:p>
        </w:tc>
        <w:tc>
          <w:tcPr>
            <w:tcW w:w="699" w:type="pct"/>
            <w:vAlign w:val="center"/>
          </w:tcPr>
          <w:p w14:paraId="1D766E9C" w14:textId="77777777" w:rsidR="00C62273" w:rsidRPr="00CE21E7" w:rsidRDefault="00DA5ADA" w:rsidP="0084037E">
            <w:pPr>
              <w:jc w:val="center"/>
              <w:rPr>
                <w:color w:val="000000"/>
                <w:sz w:val="22"/>
                <w:szCs w:val="22"/>
              </w:rPr>
            </w:pPr>
            <w:r>
              <w:rPr>
                <w:color w:val="000000"/>
                <w:sz w:val="22"/>
                <w:szCs w:val="22"/>
              </w:rPr>
              <w:t>1.315</w:t>
            </w:r>
          </w:p>
        </w:tc>
      </w:tr>
    </w:tbl>
    <w:p w14:paraId="75E7DF02" w14:textId="77777777" w:rsidR="00BA3874" w:rsidRDefault="00BA3874" w:rsidP="00BA3874">
      <w:pPr>
        <w:pStyle w:val="Sinespaciado"/>
        <w:jc w:val="both"/>
        <w:rPr>
          <w:rFonts w:ascii="Times New Roman" w:hAnsi="Times New Roman" w:cs="Times New Roman"/>
          <w:b/>
        </w:rPr>
      </w:pPr>
    </w:p>
    <w:p w14:paraId="5B63413E" w14:textId="77777777" w:rsidR="00FA0A3C" w:rsidRDefault="00FA0A3C" w:rsidP="00BA3874">
      <w:pPr>
        <w:pStyle w:val="Sinespaciado"/>
        <w:jc w:val="both"/>
        <w:rPr>
          <w:rFonts w:ascii="Times New Roman" w:hAnsi="Times New Roman" w:cs="Times New Roman"/>
          <w:b/>
        </w:rPr>
      </w:pPr>
    </w:p>
    <w:p w14:paraId="09CAC88F" w14:textId="77777777" w:rsidR="00BA3874" w:rsidRPr="00103B01" w:rsidRDefault="00BA3874" w:rsidP="00BA3874">
      <w:pPr>
        <w:pStyle w:val="Sinespaciado"/>
        <w:jc w:val="both"/>
        <w:rPr>
          <w:rFonts w:ascii="Times New Roman" w:hAnsi="Times New Roman" w:cs="Times New Roman"/>
          <w:b/>
        </w:rPr>
      </w:pPr>
      <w:r w:rsidRPr="00103B01">
        <w:rPr>
          <w:rFonts w:ascii="Times New Roman" w:hAnsi="Times New Roman" w:cs="Times New Roman"/>
          <w:b/>
        </w:rPr>
        <w:t>PRECIOS INCLUYEN:</w:t>
      </w:r>
    </w:p>
    <w:p w14:paraId="437CD20B" w14:textId="77777777" w:rsidR="00BA3874" w:rsidRPr="00103B01" w:rsidRDefault="00BA3874" w:rsidP="00BA3874">
      <w:pPr>
        <w:pStyle w:val="Sinespaciado"/>
        <w:numPr>
          <w:ilvl w:val="0"/>
          <w:numId w:val="2"/>
        </w:numPr>
        <w:jc w:val="both"/>
        <w:rPr>
          <w:rFonts w:ascii="Times New Roman" w:hAnsi="Times New Roman" w:cs="Times New Roman"/>
        </w:rPr>
      </w:pPr>
      <w:r w:rsidRPr="00103B01">
        <w:rPr>
          <w:rFonts w:ascii="Times New Roman" w:hAnsi="Times New Roman" w:cs="Times New Roman"/>
        </w:rPr>
        <w:t xml:space="preserve">Alojamiento en </w:t>
      </w:r>
      <w:r>
        <w:rPr>
          <w:rFonts w:ascii="Times New Roman" w:hAnsi="Times New Roman" w:cs="Times New Roman"/>
        </w:rPr>
        <w:t>Hoteles de la O</w:t>
      </w:r>
      <w:r w:rsidRPr="00103B01">
        <w:rPr>
          <w:rFonts w:ascii="Times New Roman" w:hAnsi="Times New Roman" w:cs="Times New Roman"/>
        </w:rPr>
        <w:t xml:space="preserve">pción </w:t>
      </w:r>
      <w:r>
        <w:rPr>
          <w:rFonts w:ascii="Times New Roman" w:hAnsi="Times New Roman" w:cs="Times New Roman"/>
        </w:rPr>
        <w:t>S</w:t>
      </w:r>
      <w:r w:rsidRPr="00103B01">
        <w:rPr>
          <w:rFonts w:ascii="Times New Roman" w:hAnsi="Times New Roman" w:cs="Times New Roman"/>
        </w:rPr>
        <w:t>eleccionada</w:t>
      </w:r>
    </w:p>
    <w:p w14:paraId="2692BD66" w14:textId="77777777" w:rsidR="00BA3874" w:rsidRDefault="00BA3874" w:rsidP="00BA3874">
      <w:pPr>
        <w:pStyle w:val="Sinespaciado"/>
        <w:numPr>
          <w:ilvl w:val="0"/>
          <w:numId w:val="2"/>
        </w:numPr>
        <w:jc w:val="both"/>
        <w:rPr>
          <w:rFonts w:ascii="Times New Roman" w:hAnsi="Times New Roman" w:cs="Times New Roman"/>
        </w:rPr>
      </w:pPr>
      <w:r>
        <w:rPr>
          <w:rFonts w:ascii="Times New Roman" w:hAnsi="Times New Roman" w:cs="Times New Roman"/>
        </w:rPr>
        <w:t>3 noches de alojamiento en Ciudad de México</w:t>
      </w:r>
    </w:p>
    <w:p w14:paraId="6678BDE1" w14:textId="77777777" w:rsidR="00BA3874" w:rsidRDefault="00BA3874" w:rsidP="00BA3874">
      <w:pPr>
        <w:pStyle w:val="Sinespaciado"/>
        <w:numPr>
          <w:ilvl w:val="0"/>
          <w:numId w:val="2"/>
        </w:numPr>
        <w:jc w:val="both"/>
        <w:rPr>
          <w:rFonts w:ascii="Times New Roman" w:hAnsi="Times New Roman" w:cs="Times New Roman"/>
        </w:rPr>
      </w:pPr>
      <w:r>
        <w:rPr>
          <w:rFonts w:ascii="Times New Roman" w:hAnsi="Times New Roman" w:cs="Times New Roman"/>
        </w:rPr>
        <w:t>1 noche de alojamiento en Taxco</w:t>
      </w:r>
    </w:p>
    <w:p w14:paraId="41195A0C" w14:textId="77777777" w:rsidR="00BA3874" w:rsidRDefault="00BA3874" w:rsidP="00BA3874">
      <w:pPr>
        <w:pStyle w:val="Sinespaciado"/>
        <w:numPr>
          <w:ilvl w:val="0"/>
          <w:numId w:val="2"/>
        </w:numPr>
        <w:jc w:val="both"/>
        <w:rPr>
          <w:rFonts w:ascii="Times New Roman" w:hAnsi="Times New Roman" w:cs="Times New Roman"/>
        </w:rPr>
      </w:pPr>
      <w:r>
        <w:rPr>
          <w:rFonts w:ascii="Times New Roman" w:hAnsi="Times New Roman" w:cs="Times New Roman"/>
        </w:rPr>
        <w:t>3 noches de alojamiento en Acapulco</w:t>
      </w:r>
    </w:p>
    <w:p w14:paraId="04A05B20" w14:textId="77777777" w:rsidR="00BA3874" w:rsidRDefault="00BA3874" w:rsidP="00BA3874">
      <w:pPr>
        <w:pStyle w:val="Sinespaciado"/>
        <w:numPr>
          <w:ilvl w:val="0"/>
          <w:numId w:val="2"/>
        </w:numPr>
        <w:jc w:val="both"/>
        <w:rPr>
          <w:rFonts w:ascii="Times New Roman" w:hAnsi="Times New Roman" w:cs="Times New Roman"/>
        </w:rPr>
      </w:pPr>
      <w:r>
        <w:rPr>
          <w:rFonts w:ascii="Times New Roman" w:hAnsi="Times New Roman" w:cs="Times New Roman"/>
        </w:rPr>
        <w:t>2 noches de alojamiento en Mérida</w:t>
      </w:r>
    </w:p>
    <w:p w14:paraId="16D48929" w14:textId="77777777" w:rsidR="00BA3874" w:rsidRDefault="00BA3874" w:rsidP="00BA3874">
      <w:pPr>
        <w:pStyle w:val="Sinespaciado"/>
        <w:numPr>
          <w:ilvl w:val="0"/>
          <w:numId w:val="2"/>
        </w:numPr>
        <w:jc w:val="both"/>
        <w:rPr>
          <w:rFonts w:ascii="Times New Roman" w:hAnsi="Times New Roman" w:cs="Times New Roman"/>
        </w:rPr>
      </w:pPr>
      <w:r>
        <w:rPr>
          <w:rFonts w:ascii="Times New Roman" w:hAnsi="Times New Roman" w:cs="Times New Roman"/>
        </w:rPr>
        <w:t xml:space="preserve">3 noches de alojamiento en Cancún </w:t>
      </w:r>
    </w:p>
    <w:p w14:paraId="729E95A6" w14:textId="77777777" w:rsidR="00BA3874" w:rsidRDefault="00BA3874" w:rsidP="00BA3874">
      <w:pPr>
        <w:pStyle w:val="Sinespaciado"/>
        <w:numPr>
          <w:ilvl w:val="0"/>
          <w:numId w:val="2"/>
        </w:numPr>
        <w:jc w:val="both"/>
        <w:rPr>
          <w:rFonts w:ascii="Times New Roman" w:hAnsi="Times New Roman" w:cs="Times New Roman"/>
        </w:rPr>
      </w:pPr>
      <w:r w:rsidRPr="00103B01">
        <w:rPr>
          <w:rFonts w:ascii="Times New Roman" w:hAnsi="Times New Roman" w:cs="Times New Roman"/>
        </w:rPr>
        <w:t>Desayunos diarios</w:t>
      </w:r>
    </w:p>
    <w:p w14:paraId="48E00481" w14:textId="77777777" w:rsidR="00BA3874" w:rsidRPr="007B2D35" w:rsidRDefault="00BA3874" w:rsidP="00BA3874">
      <w:pPr>
        <w:pStyle w:val="Prrafodelista"/>
        <w:numPr>
          <w:ilvl w:val="0"/>
          <w:numId w:val="2"/>
        </w:numPr>
        <w:jc w:val="both"/>
        <w:rPr>
          <w:sz w:val="22"/>
          <w:szCs w:val="22"/>
          <w:lang w:val="es-CO"/>
        </w:rPr>
      </w:pPr>
      <w:r w:rsidRPr="007B2D35">
        <w:rPr>
          <w:sz w:val="22"/>
          <w:szCs w:val="22"/>
          <w:lang w:val="es-CO"/>
        </w:rPr>
        <w:t>Plan Semi Todo Incluido en Acapulco</w:t>
      </w:r>
    </w:p>
    <w:p w14:paraId="5519A4CD" w14:textId="77777777" w:rsidR="00BA3874" w:rsidRPr="0042334A" w:rsidRDefault="00BA3874" w:rsidP="00BA3874">
      <w:pPr>
        <w:pStyle w:val="Sinespaciado"/>
        <w:numPr>
          <w:ilvl w:val="0"/>
          <w:numId w:val="2"/>
        </w:numPr>
        <w:jc w:val="both"/>
        <w:rPr>
          <w:rFonts w:ascii="Times New Roman" w:hAnsi="Times New Roman" w:cs="Times New Roman"/>
        </w:rPr>
      </w:pPr>
      <w:r>
        <w:rPr>
          <w:rFonts w:ascii="Times New Roman" w:hAnsi="Times New Roman" w:cs="Times New Roman"/>
        </w:rPr>
        <w:t xml:space="preserve">Plan Todo Incluido en Cancún </w:t>
      </w:r>
    </w:p>
    <w:p w14:paraId="53D42171" w14:textId="77777777" w:rsidR="00BA3874" w:rsidRPr="00103B01" w:rsidRDefault="00BA3874" w:rsidP="00BA3874">
      <w:pPr>
        <w:pStyle w:val="Sinespaciado"/>
        <w:numPr>
          <w:ilvl w:val="0"/>
          <w:numId w:val="2"/>
        </w:numPr>
        <w:jc w:val="both"/>
        <w:rPr>
          <w:rFonts w:ascii="Times New Roman" w:hAnsi="Times New Roman" w:cs="Times New Roman"/>
        </w:rPr>
      </w:pPr>
      <w:r w:rsidRPr="00103B01">
        <w:rPr>
          <w:rFonts w:ascii="Times New Roman" w:hAnsi="Times New Roman" w:cs="Times New Roman"/>
        </w:rPr>
        <w:t xml:space="preserve">Alimentación </w:t>
      </w:r>
      <w:r>
        <w:rPr>
          <w:rFonts w:ascii="Times New Roman" w:hAnsi="Times New Roman" w:cs="Times New Roman"/>
        </w:rPr>
        <w:t>indicada</w:t>
      </w:r>
      <w:r w:rsidRPr="00103B01">
        <w:rPr>
          <w:rFonts w:ascii="Times New Roman" w:hAnsi="Times New Roman" w:cs="Times New Roman"/>
        </w:rPr>
        <w:t xml:space="preserve"> en el programa</w:t>
      </w:r>
    </w:p>
    <w:p w14:paraId="0C13C525" w14:textId="77777777" w:rsidR="00BA3874" w:rsidRPr="00103B01" w:rsidRDefault="00BA3874" w:rsidP="0059155B">
      <w:pPr>
        <w:pStyle w:val="Sinespaciado"/>
        <w:numPr>
          <w:ilvl w:val="0"/>
          <w:numId w:val="2"/>
        </w:numPr>
        <w:jc w:val="both"/>
        <w:rPr>
          <w:rFonts w:ascii="Times New Roman" w:hAnsi="Times New Roman" w:cs="Times New Roman"/>
        </w:rPr>
      </w:pPr>
      <w:r w:rsidRPr="00103B01">
        <w:rPr>
          <w:rFonts w:ascii="Times New Roman" w:hAnsi="Times New Roman" w:cs="Times New Roman"/>
        </w:rPr>
        <w:t xml:space="preserve">Entradas a las </w:t>
      </w:r>
      <w:r w:rsidRPr="00F050E5">
        <w:rPr>
          <w:rFonts w:ascii="Times New Roman" w:hAnsi="Times New Roman" w:cs="Times New Roman"/>
        </w:rPr>
        <w:t>Pirámid</w:t>
      </w:r>
      <w:r>
        <w:rPr>
          <w:rFonts w:ascii="Times New Roman" w:hAnsi="Times New Roman" w:cs="Times New Roman"/>
        </w:rPr>
        <w:t xml:space="preserve">es de Teotihuacán, Uxmal, </w:t>
      </w:r>
      <w:r w:rsidR="0059155B" w:rsidRPr="0059155B">
        <w:rPr>
          <w:rFonts w:ascii="Times New Roman" w:hAnsi="Times New Roman" w:cs="Times New Roman"/>
        </w:rPr>
        <w:t xml:space="preserve">Museo del Chocolate </w:t>
      </w:r>
      <w:r>
        <w:rPr>
          <w:rFonts w:ascii="Times New Roman" w:hAnsi="Times New Roman" w:cs="Times New Roman"/>
        </w:rPr>
        <w:t>y</w:t>
      </w:r>
      <w:r w:rsidRPr="00F050E5">
        <w:rPr>
          <w:rFonts w:ascii="Times New Roman" w:hAnsi="Times New Roman" w:cs="Times New Roman"/>
        </w:rPr>
        <w:t xml:space="preserve"> Chichén Itzá</w:t>
      </w:r>
    </w:p>
    <w:p w14:paraId="6D7ECECA" w14:textId="77777777" w:rsidR="00BA3874" w:rsidRPr="00103B01" w:rsidRDefault="00BA3874" w:rsidP="00BA3874">
      <w:pPr>
        <w:pStyle w:val="Sinespaciado"/>
        <w:numPr>
          <w:ilvl w:val="0"/>
          <w:numId w:val="2"/>
        </w:numPr>
        <w:jc w:val="both"/>
        <w:rPr>
          <w:rFonts w:ascii="Times New Roman" w:hAnsi="Times New Roman" w:cs="Times New Roman"/>
        </w:rPr>
      </w:pPr>
      <w:r w:rsidRPr="00103B01">
        <w:rPr>
          <w:rFonts w:ascii="Times New Roman" w:hAnsi="Times New Roman" w:cs="Times New Roman"/>
        </w:rPr>
        <w:t>Impuestos Hoteleros</w:t>
      </w:r>
    </w:p>
    <w:p w14:paraId="34D01DFC" w14:textId="77777777" w:rsidR="00BA3874" w:rsidRPr="00103B01" w:rsidRDefault="00BA3874" w:rsidP="00BA3874">
      <w:pPr>
        <w:pStyle w:val="Prrafodelista"/>
        <w:numPr>
          <w:ilvl w:val="0"/>
          <w:numId w:val="2"/>
        </w:numPr>
        <w:jc w:val="both"/>
        <w:rPr>
          <w:rFonts w:eastAsiaTheme="minorHAnsi"/>
          <w:sz w:val="22"/>
          <w:szCs w:val="22"/>
          <w:lang w:val="es-CO" w:eastAsia="en-US"/>
        </w:rPr>
      </w:pPr>
      <w:r w:rsidRPr="00103B01">
        <w:rPr>
          <w:rFonts w:eastAsiaTheme="minorHAnsi"/>
          <w:sz w:val="22"/>
          <w:szCs w:val="22"/>
          <w:lang w:val="es-CO" w:eastAsia="en-US"/>
        </w:rPr>
        <w:t>Guía de habla hispana</w:t>
      </w:r>
    </w:p>
    <w:p w14:paraId="2F1B171A" w14:textId="77777777" w:rsidR="00BA3874" w:rsidRPr="00103B01" w:rsidRDefault="00BA3874" w:rsidP="00BA3874">
      <w:pPr>
        <w:pStyle w:val="Sinespaciado"/>
        <w:numPr>
          <w:ilvl w:val="0"/>
          <w:numId w:val="2"/>
        </w:numPr>
        <w:jc w:val="both"/>
        <w:rPr>
          <w:rFonts w:ascii="Times New Roman" w:hAnsi="Times New Roman" w:cs="Times New Roman"/>
        </w:rPr>
      </w:pPr>
      <w:r w:rsidRPr="00103B01">
        <w:rPr>
          <w:rFonts w:ascii="Times New Roman" w:hAnsi="Times New Roman" w:cs="Times New Roman"/>
        </w:rPr>
        <w:t>Visitas indicadas en el programa</w:t>
      </w:r>
    </w:p>
    <w:p w14:paraId="3D521005" w14:textId="77777777" w:rsidR="00BA3874" w:rsidRPr="00103B01" w:rsidRDefault="00BA3874" w:rsidP="00BA3874">
      <w:pPr>
        <w:pStyle w:val="Sinespaciado"/>
        <w:numPr>
          <w:ilvl w:val="0"/>
          <w:numId w:val="2"/>
        </w:numPr>
        <w:jc w:val="both"/>
        <w:rPr>
          <w:rFonts w:ascii="Times New Roman" w:hAnsi="Times New Roman" w:cs="Times New Roman"/>
        </w:rPr>
      </w:pPr>
      <w:r w:rsidRPr="00103B01">
        <w:rPr>
          <w:rFonts w:ascii="Times New Roman" w:hAnsi="Times New Roman" w:cs="Times New Roman"/>
        </w:rPr>
        <w:t>Traslados Aeropuerto / Hotel / Aeropuerto</w:t>
      </w:r>
    </w:p>
    <w:p w14:paraId="103D65EA" w14:textId="77777777" w:rsidR="00BA3874" w:rsidRPr="00103B01" w:rsidRDefault="00BA3874" w:rsidP="00BA3874">
      <w:pPr>
        <w:jc w:val="both"/>
        <w:rPr>
          <w:sz w:val="22"/>
          <w:szCs w:val="22"/>
          <w:lang w:val="es-MX"/>
        </w:rPr>
      </w:pPr>
    </w:p>
    <w:p w14:paraId="1E7B6A2C" w14:textId="77777777" w:rsidR="00BA3874" w:rsidRPr="00103B01" w:rsidRDefault="00BA3874" w:rsidP="00BA3874">
      <w:pPr>
        <w:jc w:val="both"/>
        <w:rPr>
          <w:b/>
          <w:sz w:val="22"/>
          <w:szCs w:val="22"/>
          <w:lang w:val="es-MX"/>
        </w:rPr>
      </w:pPr>
      <w:r w:rsidRPr="00103B01">
        <w:rPr>
          <w:b/>
          <w:sz w:val="22"/>
          <w:szCs w:val="22"/>
          <w:lang w:val="es-MX"/>
        </w:rPr>
        <w:t>PRECIOS NO INCLUYEN:</w:t>
      </w:r>
    </w:p>
    <w:p w14:paraId="7FA4DB3E" w14:textId="77777777" w:rsidR="00BA3874" w:rsidRPr="00325DC7" w:rsidRDefault="00BA3874" w:rsidP="00BA3874">
      <w:pPr>
        <w:numPr>
          <w:ilvl w:val="0"/>
          <w:numId w:val="1"/>
        </w:numPr>
        <w:jc w:val="both"/>
        <w:rPr>
          <w:b/>
          <w:sz w:val="22"/>
          <w:szCs w:val="22"/>
          <w:lang w:val="es-MX"/>
        </w:rPr>
      </w:pPr>
      <w:r w:rsidRPr="00103B01">
        <w:rPr>
          <w:sz w:val="22"/>
          <w:szCs w:val="22"/>
          <w:lang w:val="es-MX"/>
        </w:rPr>
        <w:t>Tiquetes Aéreos</w:t>
      </w:r>
    </w:p>
    <w:p w14:paraId="727BE1BE" w14:textId="77777777" w:rsidR="00BA3874" w:rsidRPr="00103B01" w:rsidRDefault="00BA3874" w:rsidP="00BA3874">
      <w:pPr>
        <w:numPr>
          <w:ilvl w:val="0"/>
          <w:numId w:val="1"/>
        </w:numPr>
        <w:jc w:val="both"/>
        <w:rPr>
          <w:b/>
          <w:sz w:val="22"/>
          <w:szCs w:val="22"/>
          <w:lang w:val="es-MX"/>
        </w:rPr>
      </w:pPr>
      <w:r>
        <w:rPr>
          <w:sz w:val="22"/>
          <w:szCs w:val="22"/>
          <w:lang w:val="es-MX"/>
        </w:rPr>
        <w:t xml:space="preserve">Tiquete aéreo Acapulco / Mérida </w:t>
      </w:r>
    </w:p>
    <w:p w14:paraId="1590188F" w14:textId="77777777" w:rsidR="00BA3874" w:rsidRPr="00103B01" w:rsidRDefault="00BA3874" w:rsidP="00BA3874">
      <w:pPr>
        <w:numPr>
          <w:ilvl w:val="0"/>
          <w:numId w:val="1"/>
        </w:numPr>
        <w:jc w:val="both"/>
        <w:rPr>
          <w:b/>
          <w:sz w:val="22"/>
          <w:szCs w:val="22"/>
          <w:lang w:val="es-MX"/>
        </w:rPr>
      </w:pPr>
      <w:r w:rsidRPr="00103B01">
        <w:rPr>
          <w:sz w:val="22"/>
          <w:szCs w:val="22"/>
          <w:lang w:val="es-MX"/>
        </w:rPr>
        <w:t>Tasas Aeroportuarias</w:t>
      </w:r>
    </w:p>
    <w:p w14:paraId="540AD407" w14:textId="77777777" w:rsidR="00BA3874" w:rsidRPr="00CE21E7" w:rsidRDefault="00BA3874" w:rsidP="00BA3874">
      <w:pPr>
        <w:numPr>
          <w:ilvl w:val="0"/>
          <w:numId w:val="1"/>
        </w:numPr>
        <w:jc w:val="both"/>
        <w:rPr>
          <w:b/>
          <w:sz w:val="22"/>
          <w:szCs w:val="22"/>
          <w:lang w:val="es-MX"/>
        </w:rPr>
      </w:pPr>
      <w:r>
        <w:rPr>
          <w:sz w:val="22"/>
          <w:szCs w:val="22"/>
          <w:lang w:val="es-MX"/>
        </w:rPr>
        <w:t xml:space="preserve">Tarjeta de asistencia médica </w:t>
      </w:r>
    </w:p>
    <w:p w14:paraId="3E750595" w14:textId="77777777" w:rsidR="00BA3874" w:rsidRPr="007F3946" w:rsidRDefault="00BA3874" w:rsidP="00BA3874">
      <w:pPr>
        <w:numPr>
          <w:ilvl w:val="0"/>
          <w:numId w:val="1"/>
        </w:numPr>
        <w:jc w:val="both"/>
        <w:rPr>
          <w:sz w:val="22"/>
          <w:szCs w:val="22"/>
          <w:lang w:val="es-MX"/>
        </w:rPr>
      </w:pPr>
      <w:r w:rsidRPr="007F3946">
        <w:rPr>
          <w:sz w:val="22"/>
          <w:szCs w:val="22"/>
          <w:lang w:val="es-MX"/>
        </w:rPr>
        <w:t xml:space="preserve">Propinas a maleteros, </w:t>
      </w:r>
      <w:proofErr w:type="spellStart"/>
      <w:r w:rsidRPr="007F3946">
        <w:rPr>
          <w:sz w:val="22"/>
          <w:szCs w:val="22"/>
          <w:lang w:val="es-MX"/>
        </w:rPr>
        <w:t>bell</w:t>
      </w:r>
      <w:proofErr w:type="spellEnd"/>
      <w:r w:rsidRPr="007F3946">
        <w:rPr>
          <w:sz w:val="22"/>
          <w:szCs w:val="22"/>
          <w:lang w:val="es-MX"/>
        </w:rPr>
        <w:t xml:space="preserve"> </w:t>
      </w:r>
      <w:proofErr w:type="spellStart"/>
      <w:r w:rsidRPr="007F3946">
        <w:rPr>
          <w:sz w:val="22"/>
          <w:szCs w:val="22"/>
          <w:lang w:val="es-MX"/>
        </w:rPr>
        <w:t>boys</w:t>
      </w:r>
      <w:proofErr w:type="spellEnd"/>
      <w:r w:rsidRPr="007F3946">
        <w:rPr>
          <w:sz w:val="22"/>
          <w:szCs w:val="22"/>
          <w:lang w:val="es-MX"/>
        </w:rPr>
        <w:t>, camaristas, guías</w:t>
      </w:r>
    </w:p>
    <w:p w14:paraId="2A63F454" w14:textId="77777777" w:rsidR="00BA3874" w:rsidRPr="007F3946" w:rsidRDefault="00BA3874" w:rsidP="00BA3874">
      <w:pPr>
        <w:numPr>
          <w:ilvl w:val="0"/>
          <w:numId w:val="1"/>
        </w:numPr>
        <w:jc w:val="both"/>
        <w:rPr>
          <w:sz w:val="22"/>
          <w:szCs w:val="22"/>
          <w:lang w:val="es-MX"/>
        </w:rPr>
      </w:pPr>
      <w:r w:rsidRPr="007F3946">
        <w:rPr>
          <w:sz w:val="22"/>
          <w:szCs w:val="22"/>
          <w:lang w:val="es-MX"/>
        </w:rPr>
        <w:t xml:space="preserve">Gastos personales, teléfono, lavandería, </w:t>
      </w:r>
      <w:proofErr w:type="spellStart"/>
      <w:r w:rsidRPr="007F3946">
        <w:rPr>
          <w:sz w:val="22"/>
          <w:szCs w:val="22"/>
          <w:lang w:val="es-MX"/>
        </w:rPr>
        <w:t>room</w:t>
      </w:r>
      <w:proofErr w:type="spellEnd"/>
      <w:r w:rsidRPr="007F3946">
        <w:rPr>
          <w:sz w:val="22"/>
          <w:szCs w:val="22"/>
          <w:lang w:val="es-MX"/>
        </w:rPr>
        <w:t xml:space="preserve"> </w:t>
      </w:r>
      <w:proofErr w:type="spellStart"/>
      <w:r w:rsidRPr="007F3946">
        <w:rPr>
          <w:sz w:val="22"/>
          <w:szCs w:val="22"/>
          <w:lang w:val="es-MX"/>
        </w:rPr>
        <w:t>service</w:t>
      </w:r>
      <w:proofErr w:type="spellEnd"/>
      <w:r w:rsidRPr="007F3946">
        <w:rPr>
          <w:sz w:val="22"/>
          <w:szCs w:val="22"/>
          <w:lang w:val="es-MX"/>
        </w:rPr>
        <w:t>, alimentos no incluidos</w:t>
      </w:r>
    </w:p>
    <w:p w14:paraId="57A11421" w14:textId="77777777" w:rsidR="00BA3874" w:rsidRPr="00103B01" w:rsidRDefault="00CA6E06" w:rsidP="00BA3874">
      <w:pPr>
        <w:numPr>
          <w:ilvl w:val="0"/>
          <w:numId w:val="1"/>
        </w:numPr>
        <w:jc w:val="both"/>
        <w:rPr>
          <w:b/>
          <w:sz w:val="22"/>
          <w:szCs w:val="22"/>
          <w:lang w:val="es-MX"/>
        </w:rPr>
      </w:pPr>
      <w:r>
        <w:rPr>
          <w:sz w:val="22"/>
          <w:szCs w:val="22"/>
          <w:lang w:val="es-MX"/>
        </w:rPr>
        <w:t>3</w:t>
      </w:r>
      <w:r w:rsidR="00BA3874" w:rsidRPr="00103B01">
        <w:rPr>
          <w:sz w:val="22"/>
          <w:szCs w:val="22"/>
          <w:lang w:val="es-MX"/>
        </w:rPr>
        <w:t xml:space="preserve">% </w:t>
      </w:r>
      <w:proofErr w:type="spellStart"/>
      <w:r w:rsidR="00BA3874" w:rsidRPr="00103B01">
        <w:rPr>
          <w:sz w:val="22"/>
          <w:szCs w:val="22"/>
          <w:lang w:val="es-MX"/>
        </w:rPr>
        <w:t>Fee</w:t>
      </w:r>
      <w:proofErr w:type="spellEnd"/>
      <w:r w:rsidR="00BA3874" w:rsidRPr="00103B01">
        <w:rPr>
          <w:sz w:val="22"/>
          <w:szCs w:val="22"/>
          <w:lang w:val="es-MX"/>
        </w:rPr>
        <w:t xml:space="preserve"> Bancario</w:t>
      </w:r>
    </w:p>
    <w:p w14:paraId="598E191E" w14:textId="77777777" w:rsidR="00BA3874" w:rsidRDefault="00BA3874" w:rsidP="00BA3874">
      <w:pPr>
        <w:jc w:val="both"/>
        <w:rPr>
          <w:b/>
          <w:sz w:val="22"/>
          <w:szCs w:val="22"/>
        </w:rPr>
      </w:pPr>
    </w:p>
    <w:p w14:paraId="3B6679A7" w14:textId="77777777" w:rsidR="00C90860" w:rsidRDefault="00C90860" w:rsidP="00BA3874">
      <w:pPr>
        <w:jc w:val="both"/>
        <w:rPr>
          <w:b/>
          <w:sz w:val="22"/>
          <w:szCs w:val="22"/>
        </w:rPr>
      </w:pPr>
    </w:p>
    <w:p w14:paraId="6555C8C4" w14:textId="77777777" w:rsidR="00E50127" w:rsidRPr="004C1B4A" w:rsidRDefault="00E50127" w:rsidP="00E50127">
      <w:pPr>
        <w:jc w:val="both"/>
        <w:rPr>
          <w:b/>
          <w:sz w:val="22"/>
          <w:szCs w:val="22"/>
        </w:rPr>
      </w:pPr>
      <w:r w:rsidRPr="004C1B4A">
        <w:rPr>
          <w:b/>
          <w:sz w:val="22"/>
          <w:szCs w:val="22"/>
        </w:rPr>
        <w:lastRenderedPageBreak/>
        <w:t>NOTAS:</w:t>
      </w:r>
    </w:p>
    <w:p w14:paraId="270403E3" w14:textId="77777777" w:rsidR="00E50127" w:rsidRPr="00D60CEE" w:rsidRDefault="00E50127" w:rsidP="00E50127">
      <w:pPr>
        <w:pStyle w:val="Default"/>
        <w:numPr>
          <w:ilvl w:val="0"/>
          <w:numId w:val="4"/>
        </w:numPr>
        <w:jc w:val="both"/>
        <w:rPr>
          <w:rFonts w:ascii="Times New Roman" w:hAnsi="Times New Roman" w:cs="Times New Roman"/>
          <w:sz w:val="22"/>
          <w:szCs w:val="22"/>
        </w:rPr>
      </w:pPr>
      <w:r w:rsidRPr="00D60CEE">
        <w:rPr>
          <w:rFonts w:ascii="Times New Roman" w:hAnsi="Times New Roman" w:cs="Times New Roman"/>
          <w:sz w:val="22"/>
          <w:szCs w:val="22"/>
        </w:rPr>
        <w:t xml:space="preserve">Tarifas </w:t>
      </w:r>
      <w:r w:rsidRPr="00D60CEE">
        <w:rPr>
          <w:rFonts w:ascii="Times New Roman" w:hAnsi="Times New Roman" w:cs="Times New Roman"/>
          <w:b/>
          <w:sz w:val="22"/>
          <w:szCs w:val="22"/>
          <w:u w:val="single"/>
        </w:rPr>
        <w:t>NO</w:t>
      </w:r>
      <w:r w:rsidRPr="00D60CEE">
        <w:rPr>
          <w:rFonts w:ascii="Times New Roman" w:hAnsi="Times New Roman" w:cs="Times New Roman"/>
          <w:sz w:val="22"/>
          <w:szCs w:val="22"/>
        </w:rPr>
        <w:t xml:space="preserve"> aplican durante Formula 1 y Día de los Muertos (Oct 25 – Nov 4 Fechas Tentantativas) </w:t>
      </w:r>
    </w:p>
    <w:p w14:paraId="6015D888" w14:textId="77777777" w:rsidR="00E50127" w:rsidRPr="00D60CEE" w:rsidRDefault="00E50127" w:rsidP="00E50127">
      <w:pPr>
        <w:pStyle w:val="Default"/>
        <w:numPr>
          <w:ilvl w:val="0"/>
          <w:numId w:val="6"/>
        </w:numPr>
        <w:jc w:val="both"/>
        <w:rPr>
          <w:sz w:val="22"/>
          <w:szCs w:val="22"/>
        </w:rPr>
      </w:pPr>
      <w:r w:rsidRPr="00D60CEE">
        <w:rPr>
          <w:rFonts w:ascii="Times New Roman" w:hAnsi="Times New Roman" w:cs="Times New Roman"/>
          <w:sz w:val="22"/>
          <w:szCs w:val="22"/>
        </w:rPr>
        <w:t xml:space="preserve">Tarifas </w:t>
      </w:r>
      <w:r w:rsidRPr="006F4B14">
        <w:rPr>
          <w:rFonts w:ascii="Times New Roman" w:hAnsi="Times New Roman" w:cs="Times New Roman"/>
          <w:b/>
          <w:sz w:val="22"/>
          <w:szCs w:val="22"/>
          <w:u w:val="single"/>
        </w:rPr>
        <w:t>NO</w:t>
      </w:r>
      <w:r w:rsidRPr="00D60CEE">
        <w:rPr>
          <w:rFonts w:ascii="Times New Roman" w:hAnsi="Times New Roman" w:cs="Times New Roman"/>
          <w:sz w:val="22"/>
          <w:szCs w:val="22"/>
        </w:rPr>
        <w:t xml:space="preserve"> aplican para traslados desde / hacia el aeropuerto AIFA</w:t>
      </w:r>
    </w:p>
    <w:p w14:paraId="4120B4AB" w14:textId="77777777" w:rsidR="00E50127" w:rsidRPr="00D60CEE" w:rsidRDefault="00E50127" w:rsidP="00E50127">
      <w:pPr>
        <w:pStyle w:val="Sinespaciado"/>
        <w:numPr>
          <w:ilvl w:val="0"/>
          <w:numId w:val="6"/>
        </w:numPr>
        <w:jc w:val="both"/>
        <w:rPr>
          <w:color w:val="001F5F"/>
        </w:rPr>
      </w:pPr>
      <w:r w:rsidRPr="00D60CEE">
        <w:rPr>
          <w:rFonts w:ascii="Times New Roman" w:hAnsi="Times New Roman" w:cs="Times New Roman"/>
        </w:rPr>
        <w:t xml:space="preserve">Tarifa de niño aplica para menores de 2 a 11 años. </w:t>
      </w:r>
      <w:r w:rsidRPr="006F11A1">
        <w:rPr>
          <w:rFonts w:ascii="Times New Roman" w:hAnsi="Times New Roman" w:cs="Times New Roman"/>
          <w:b/>
          <w:u w:val="single"/>
        </w:rPr>
        <w:t>Excepto en el hotel Regente, que aplica para menores de 2 a 10 años</w:t>
      </w:r>
    </w:p>
    <w:p w14:paraId="1EBFE71B" w14:textId="77777777" w:rsidR="00E50127" w:rsidRPr="00E50127" w:rsidRDefault="00E50127" w:rsidP="00E50127">
      <w:pPr>
        <w:pStyle w:val="Default"/>
        <w:numPr>
          <w:ilvl w:val="0"/>
          <w:numId w:val="5"/>
        </w:numPr>
        <w:jc w:val="both"/>
        <w:rPr>
          <w:b/>
          <w:sz w:val="22"/>
          <w:szCs w:val="22"/>
          <w:lang w:val="es-CO"/>
        </w:rPr>
      </w:pPr>
      <w:r w:rsidRPr="00E50127">
        <w:rPr>
          <w:rFonts w:ascii="Times New Roman" w:hAnsi="Times New Roman" w:cs="Times New Roman"/>
          <w:sz w:val="22"/>
          <w:szCs w:val="22"/>
        </w:rPr>
        <w:t>Visita de la Ciudad: No opera: Marzo 08, Mayo 01, Junio 24, Julio 30, Agosto 27, Septiembre 14, 15, 16, Desfiles varios Día de Muertos en Octubre 02 (por confirmar), Desfile de la Revolución Noviembre 20 (por confirmar).</w:t>
      </w:r>
    </w:p>
    <w:p w14:paraId="4311A843" w14:textId="77777777" w:rsidR="00BA3874" w:rsidRPr="009F3A6D" w:rsidRDefault="00E50127" w:rsidP="00E50127">
      <w:pPr>
        <w:pStyle w:val="Default"/>
        <w:numPr>
          <w:ilvl w:val="0"/>
          <w:numId w:val="5"/>
        </w:numPr>
        <w:jc w:val="both"/>
        <w:rPr>
          <w:b/>
          <w:sz w:val="22"/>
          <w:szCs w:val="22"/>
          <w:lang w:val="es-CO"/>
        </w:rPr>
      </w:pPr>
      <w:r w:rsidRPr="00E50127">
        <w:rPr>
          <w:rFonts w:ascii="Times New Roman" w:hAnsi="Times New Roman" w:cs="Times New Roman"/>
          <w:sz w:val="22"/>
          <w:szCs w:val="22"/>
        </w:rPr>
        <w:t>Pirámides de Teotihuacán y Basílica de Guadalupe: No opera en: Marzo 08 – 21, Mayo 01, Junio 24, Julio 30, Agosto 27, Septiembre 14, 15, 16, Desfiles varios Día de Muertos en Octubre 02 (por confirmar), Desfile de la Revolución, Noviembre 20 (por confirmar), Diciembre 09, 10, 11 y 12</w:t>
      </w:r>
    </w:p>
    <w:p w14:paraId="1770E7B0" w14:textId="77777777" w:rsidR="009F3A6D" w:rsidRPr="009F3A6D" w:rsidRDefault="009F3A6D" w:rsidP="00895B94">
      <w:pPr>
        <w:pStyle w:val="Default"/>
        <w:numPr>
          <w:ilvl w:val="0"/>
          <w:numId w:val="5"/>
        </w:numPr>
        <w:jc w:val="both"/>
        <w:rPr>
          <w:b/>
          <w:sz w:val="22"/>
          <w:szCs w:val="22"/>
          <w:lang w:val="es-CO"/>
        </w:rPr>
      </w:pPr>
      <w:r>
        <w:rPr>
          <w:rFonts w:ascii="Times New Roman" w:hAnsi="Times New Roman" w:cs="Times New Roman"/>
          <w:sz w:val="22"/>
          <w:szCs w:val="22"/>
        </w:rPr>
        <w:t xml:space="preserve">Cuernavaca y Taxco: No opera en: </w:t>
      </w:r>
      <w:r w:rsidR="00895B94" w:rsidRPr="00895B94">
        <w:rPr>
          <w:rFonts w:ascii="Times New Roman" w:hAnsi="Times New Roman" w:cs="Times New Roman"/>
          <w:sz w:val="22"/>
          <w:szCs w:val="22"/>
        </w:rPr>
        <w:t>Abril 15</w:t>
      </w:r>
      <w:r w:rsidR="00895B94">
        <w:rPr>
          <w:rFonts w:ascii="Times New Roman" w:hAnsi="Times New Roman" w:cs="Times New Roman"/>
          <w:sz w:val="22"/>
          <w:szCs w:val="22"/>
        </w:rPr>
        <w:t xml:space="preserve">, Junio 25 y </w:t>
      </w:r>
      <w:r w:rsidR="00895B94" w:rsidRPr="00895B94">
        <w:rPr>
          <w:rFonts w:ascii="Times New Roman" w:hAnsi="Times New Roman" w:cs="Times New Roman"/>
          <w:sz w:val="22"/>
          <w:szCs w:val="22"/>
        </w:rPr>
        <w:t>Julio 26 (por reconfirmar)</w:t>
      </w:r>
      <w:r w:rsidR="00895B94">
        <w:rPr>
          <w:rFonts w:ascii="Times New Roman" w:hAnsi="Times New Roman" w:cs="Times New Roman"/>
          <w:sz w:val="22"/>
          <w:szCs w:val="22"/>
        </w:rPr>
        <w:t xml:space="preserve">, </w:t>
      </w:r>
      <w:r w:rsidR="00895B94" w:rsidRPr="00895B94">
        <w:rPr>
          <w:rFonts w:ascii="Times New Roman" w:hAnsi="Times New Roman" w:cs="Times New Roman"/>
          <w:sz w:val="22"/>
          <w:szCs w:val="22"/>
        </w:rPr>
        <w:t>Agosto 28 (por confirmar)</w:t>
      </w:r>
      <w:r w:rsidR="00895B94">
        <w:rPr>
          <w:rFonts w:ascii="Times New Roman" w:hAnsi="Times New Roman" w:cs="Times New Roman"/>
          <w:sz w:val="22"/>
          <w:szCs w:val="22"/>
        </w:rPr>
        <w:t xml:space="preserve">, </w:t>
      </w:r>
      <w:r w:rsidR="00895B94" w:rsidRPr="00895B94">
        <w:rPr>
          <w:rFonts w:ascii="Times New Roman" w:hAnsi="Times New Roman" w:cs="Times New Roman"/>
          <w:sz w:val="22"/>
          <w:szCs w:val="22"/>
        </w:rPr>
        <w:t>Diciembre 24 y 25</w:t>
      </w:r>
      <w:r w:rsidR="00895B94">
        <w:rPr>
          <w:rFonts w:ascii="Times New Roman" w:hAnsi="Times New Roman" w:cs="Times New Roman"/>
          <w:sz w:val="22"/>
          <w:szCs w:val="22"/>
        </w:rPr>
        <w:t xml:space="preserve">. </w:t>
      </w:r>
    </w:p>
    <w:p w14:paraId="6174FA24" w14:textId="77777777" w:rsidR="009F3A6D" w:rsidRPr="00E50127" w:rsidRDefault="009F3A6D" w:rsidP="00895B94">
      <w:pPr>
        <w:pStyle w:val="Default"/>
        <w:numPr>
          <w:ilvl w:val="0"/>
          <w:numId w:val="5"/>
        </w:numPr>
        <w:jc w:val="both"/>
        <w:rPr>
          <w:b/>
          <w:sz w:val="22"/>
          <w:szCs w:val="22"/>
          <w:lang w:val="es-CO"/>
        </w:rPr>
      </w:pPr>
      <w:r>
        <w:rPr>
          <w:rFonts w:ascii="Times New Roman" w:hAnsi="Times New Roman" w:cs="Times New Roman"/>
          <w:sz w:val="22"/>
          <w:szCs w:val="22"/>
        </w:rPr>
        <w:t>Chichen Itzá: No opera en:</w:t>
      </w:r>
      <w:r w:rsidR="00895B94">
        <w:rPr>
          <w:rFonts w:ascii="Times New Roman" w:hAnsi="Times New Roman" w:cs="Times New Roman"/>
          <w:sz w:val="22"/>
          <w:szCs w:val="22"/>
        </w:rPr>
        <w:t xml:space="preserve"> </w:t>
      </w:r>
      <w:r w:rsidR="00895B94" w:rsidRPr="00895B94">
        <w:rPr>
          <w:rFonts w:ascii="Times New Roman" w:hAnsi="Times New Roman" w:cs="Times New Roman"/>
          <w:sz w:val="22"/>
          <w:szCs w:val="22"/>
        </w:rPr>
        <w:t>Marzo 21</w:t>
      </w:r>
      <w:r w:rsidR="00895B94">
        <w:rPr>
          <w:rFonts w:ascii="Times New Roman" w:hAnsi="Times New Roman" w:cs="Times New Roman"/>
          <w:sz w:val="22"/>
          <w:szCs w:val="22"/>
        </w:rPr>
        <w:t>.</w:t>
      </w:r>
    </w:p>
    <w:p w14:paraId="5FAD218D" w14:textId="77777777" w:rsidR="00BA3874" w:rsidRDefault="00BA3874" w:rsidP="00BA3874">
      <w:pPr>
        <w:jc w:val="both"/>
        <w:rPr>
          <w:b/>
          <w:color w:val="000000"/>
          <w:sz w:val="22"/>
          <w:szCs w:val="22"/>
        </w:rPr>
      </w:pPr>
    </w:p>
    <w:p w14:paraId="0FECFC56" w14:textId="77777777" w:rsidR="00CC1159" w:rsidRDefault="00CC1159" w:rsidP="00BA3874">
      <w:pPr>
        <w:jc w:val="both"/>
        <w:rPr>
          <w:b/>
          <w:color w:val="000000"/>
          <w:sz w:val="22"/>
          <w:szCs w:val="22"/>
        </w:rPr>
      </w:pPr>
    </w:p>
    <w:p w14:paraId="1199281E" w14:textId="77777777" w:rsidR="00BA3874" w:rsidRDefault="00BA3874" w:rsidP="00BA3874">
      <w:pPr>
        <w:jc w:val="both"/>
        <w:rPr>
          <w:b/>
          <w:color w:val="000000"/>
          <w:sz w:val="22"/>
          <w:szCs w:val="22"/>
        </w:rPr>
      </w:pPr>
      <w:r w:rsidRPr="00103B01">
        <w:rPr>
          <w:b/>
          <w:color w:val="000000"/>
          <w:sz w:val="22"/>
          <w:szCs w:val="22"/>
        </w:rPr>
        <w:t>HOTELES PREVISTOS O SIMILARES</w:t>
      </w:r>
      <w:r>
        <w:rPr>
          <w:b/>
          <w:color w:val="000000"/>
          <w:sz w:val="22"/>
          <w:szCs w:val="22"/>
        </w:rPr>
        <w:t>:</w:t>
      </w:r>
    </w:p>
    <w:p w14:paraId="3BA4B534" w14:textId="77777777" w:rsidR="00BA3874" w:rsidRDefault="00BA3874" w:rsidP="00BA3874">
      <w:pPr>
        <w:jc w:val="both"/>
        <w:rPr>
          <w:b/>
          <w:color w:val="000000"/>
          <w:sz w:val="22"/>
          <w:szCs w:val="22"/>
        </w:rPr>
      </w:pPr>
    </w:p>
    <w:tbl>
      <w:tblPr>
        <w:tblStyle w:val="Tablaconcuadrcula"/>
        <w:tblW w:w="9639" w:type="dxa"/>
        <w:tblInd w:w="108" w:type="dxa"/>
        <w:tblLook w:val="04A0" w:firstRow="1" w:lastRow="0" w:firstColumn="1" w:lastColumn="0" w:noHBand="0" w:noVBand="1"/>
      </w:tblPr>
      <w:tblGrid>
        <w:gridCol w:w="2409"/>
        <w:gridCol w:w="2410"/>
        <w:gridCol w:w="2410"/>
        <w:gridCol w:w="2410"/>
      </w:tblGrid>
      <w:tr w:rsidR="00BA3874" w:rsidRPr="00CE21E7" w14:paraId="176DD749" w14:textId="77777777" w:rsidTr="0084037E">
        <w:tc>
          <w:tcPr>
            <w:tcW w:w="2409" w:type="dxa"/>
          </w:tcPr>
          <w:p w14:paraId="38C86F79" w14:textId="77777777" w:rsidR="00BA3874" w:rsidRPr="00CE21E7" w:rsidRDefault="00BA3874" w:rsidP="0084037E">
            <w:pPr>
              <w:jc w:val="center"/>
              <w:rPr>
                <w:b/>
                <w:sz w:val="22"/>
                <w:szCs w:val="22"/>
              </w:rPr>
            </w:pPr>
            <w:r w:rsidRPr="00CE21E7">
              <w:rPr>
                <w:b/>
                <w:sz w:val="22"/>
                <w:szCs w:val="22"/>
              </w:rPr>
              <w:t>CIUDAD</w:t>
            </w:r>
          </w:p>
        </w:tc>
        <w:tc>
          <w:tcPr>
            <w:tcW w:w="2410" w:type="dxa"/>
          </w:tcPr>
          <w:p w14:paraId="7C6937CA" w14:textId="77777777" w:rsidR="00BA3874" w:rsidRPr="00CE21E7" w:rsidRDefault="00BA3874" w:rsidP="0084037E">
            <w:pPr>
              <w:jc w:val="center"/>
              <w:rPr>
                <w:b/>
                <w:sz w:val="22"/>
                <w:szCs w:val="22"/>
              </w:rPr>
            </w:pPr>
            <w:r w:rsidRPr="00CE21E7">
              <w:rPr>
                <w:b/>
                <w:sz w:val="22"/>
                <w:szCs w:val="22"/>
              </w:rPr>
              <w:t>OPCION A</w:t>
            </w:r>
          </w:p>
        </w:tc>
        <w:tc>
          <w:tcPr>
            <w:tcW w:w="2410" w:type="dxa"/>
          </w:tcPr>
          <w:p w14:paraId="6B8E417B" w14:textId="77777777" w:rsidR="00BA3874" w:rsidRPr="00CE21E7" w:rsidRDefault="00BA3874" w:rsidP="0084037E">
            <w:pPr>
              <w:jc w:val="center"/>
              <w:rPr>
                <w:b/>
                <w:sz w:val="22"/>
                <w:szCs w:val="22"/>
              </w:rPr>
            </w:pPr>
            <w:r w:rsidRPr="00CE21E7">
              <w:rPr>
                <w:b/>
                <w:sz w:val="22"/>
                <w:szCs w:val="22"/>
              </w:rPr>
              <w:t>OPCION B</w:t>
            </w:r>
          </w:p>
        </w:tc>
        <w:tc>
          <w:tcPr>
            <w:tcW w:w="2410" w:type="dxa"/>
          </w:tcPr>
          <w:p w14:paraId="4B730AB0" w14:textId="77777777" w:rsidR="00BA3874" w:rsidRPr="00CE21E7" w:rsidRDefault="00BA3874" w:rsidP="0084037E">
            <w:pPr>
              <w:jc w:val="center"/>
              <w:rPr>
                <w:b/>
                <w:sz w:val="22"/>
                <w:szCs w:val="22"/>
              </w:rPr>
            </w:pPr>
            <w:r w:rsidRPr="00CE21E7">
              <w:rPr>
                <w:b/>
                <w:sz w:val="22"/>
                <w:szCs w:val="22"/>
              </w:rPr>
              <w:t>OPCION C</w:t>
            </w:r>
          </w:p>
        </w:tc>
      </w:tr>
      <w:tr w:rsidR="00BA3874" w:rsidRPr="00CE21E7" w14:paraId="1A074BBE" w14:textId="77777777" w:rsidTr="0084037E">
        <w:tc>
          <w:tcPr>
            <w:tcW w:w="2409" w:type="dxa"/>
          </w:tcPr>
          <w:p w14:paraId="6BE8BAB9" w14:textId="77777777" w:rsidR="00BA3874" w:rsidRPr="00CE21E7" w:rsidRDefault="00BA3874" w:rsidP="0084037E">
            <w:pPr>
              <w:rPr>
                <w:b/>
                <w:sz w:val="22"/>
                <w:szCs w:val="22"/>
              </w:rPr>
            </w:pPr>
            <w:r w:rsidRPr="00CE21E7">
              <w:rPr>
                <w:b/>
                <w:sz w:val="22"/>
                <w:szCs w:val="22"/>
              </w:rPr>
              <w:t>MÉXICO</w:t>
            </w:r>
          </w:p>
        </w:tc>
        <w:tc>
          <w:tcPr>
            <w:tcW w:w="2410" w:type="dxa"/>
          </w:tcPr>
          <w:p w14:paraId="5A5035AE" w14:textId="77777777" w:rsidR="00BA3874" w:rsidRPr="00CE21E7" w:rsidRDefault="00271925" w:rsidP="0084037E">
            <w:pPr>
              <w:jc w:val="center"/>
              <w:rPr>
                <w:sz w:val="22"/>
                <w:szCs w:val="22"/>
              </w:rPr>
            </w:pPr>
            <w:r>
              <w:rPr>
                <w:sz w:val="22"/>
                <w:szCs w:val="22"/>
              </w:rPr>
              <w:t>*</w:t>
            </w:r>
            <w:r w:rsidR="00365CEC">
              <w:rPr>
                <w:sz w:val="22"/>
                <w:szCs w:val="22"/>
              </w:rPr>
              <w:t xml:space="preserve">Regente </w:t>
            </w:r>
          </w:p>
        </w:tc>
        <w:tc>
          <w:tcPr>
            <w:tcW w:w="2410" w:type="dxa"/>
          </w:tcPr>
          <w:p w14:paraId="52283265" w14:textId="77777777" w:rsidR="00BA3874" w:rsidRPr="00CE21E7" w:rsidRDefault="00365CEC" w:rsidP="0084037E">
            <w:pPr>
              <w:jc w:val="center"/>
              <w:rPr>
                <w:sz w:val="22"/>
                <w:szCs w:val="22"/>
              </w:rPr>
            </w:pPr>
            <w:r>
              <w:rPr>
                <w:sz w:val="22"/>
                <w:szCs w:val="22"/>
              </w:rPr>
              <w:t>Royal Reforma</w:t>
            </w:r>
          </w:p>
        </w:tc>
        <w:tc>
          <w:tcPr>
            <w:tcW w:w="2410" w:type="dxa"/>
          </w:tcPr>
          <w:p w14:paraId="6B2232E4" w14:textId="77777777" w:rsidR="00BA3874" w:rsidRPr="00CE21E7" w:rsidRDefault="006154FA" w:rsidP="0084037E">
            <w:pPr>
              <w:jc w:val="center"/>
              <w:rPr>
                <w:sz w:val="22"/>
                <w:szCs w:val="22"/>
              </w:rPr>
            </w:pPr>
            <w:r>
              <w:rPr>
                <w:sz w:val="22"/>
                <w:szCs w:val="22"/>
              </w:rPr>
              <w:t>Galería Plaza</w:t>
            </w:r>
          </w:p>
        </w:tc>
      </w:tr>
      <w:tr w:rsidR="00BA3874" w:rsidRPr="00CE21E7" w14:paraId="211FFC62" w14:textId="77777777" w:rsidTr="0084037E">
        <w:tc>
          <w:tcPr>
            <w:tcW w:w="2409" w:type="dxa"/>
          </w:tcPr>
          <w:p w14:paraId="24F175B1" w14:textId="77777777" w:rsidR="00BA3874" w:rsidRPr="00060522" w:rsidRDefault="00BA3874" w:rsidP="0084037E">
            <w:pPr>
              <w:rPr>
                <w:b/>
                <w:sz w:val="22"/>
                <w:szCs w:val="22"/>
                <w:lang w:val="es-CO"/>
              </w:rPr>
            </w:pPr>
            <w:r w:rsidRPr="00060522">
              <w:rPr>
                <w:b/>
                <w:sz w:val="22"/>
                <w:szCs w:val="22"/>
                <w:lang w:val="es-CO"/>
              </w:rPr>
              <w:t>TAXCO</w:t>
            </w:r>
          </w:p>
        </w:tc>
        <w:tc>
          <w:tcPr>
            <w:tcW w:w="2410" w:type="dxa"/>
          </w:tcPr>
          <w:p w14:paraId="5E3CCD95" w14:textId="77777777" w:rsidR="00BA3874" w:rsidRPr="00060522" w:rsidRDefault="00BA3874" w:rsidP="0084037E">
            <w:pPr>
              <w:jc w:val="center"/>
              <w:rPr>
                <w:sz w:val="22"/>
                <w:szCs w:val="22"/>
                <w:lang w:val="es-CO"/>
              </w:rPr>
            </w:pPr>
            <w:r w:rsidRPr="00060522">
              <w:rPr>
                <w:sz w:val="22"/>
                <w:szCs w:val="22"/>
                <w:lang w:val="es-CO"/>
              </w:rPr>
              <w:t>Agua Escondida</w:t>
            </w:r>
          </w:p>
        </w:tc>
        <w:tc>
          <w:tcPr>
            <w:tcW w:w="2410" w:type="dxa"/>
          </w:tcPr>
          <w:p w14:paraId="5DA7B581" w14:textId="77777777" w:rsidR="00BA3874" w:rsidRPr="00060522" w:rsidRDefault="00365CEC" w:rsidP="0084037E">
            <w:pPr>
              <w:jc w:val="center"/>
              <w:rPr>
                <w:sz w:val="22"/>
                <w:szCs w:val="22"/>
                <w:lang w:val="es-CO"/>
              </w:rPr>
            </w:pPr>
            <w:r w:rsidRPr="00365CEC">
              <w:rPr>
                <w:sz w:val="22"/>
                <w:szCs w:val="22"/>
                <w:lang w:val="es-CO"/>
              </w:rPr>
              <w:t>Agua Escondida</w:t>
            </w:r>
          </w:p>
        </w:tc>
        <w:tc>
          <w:tcPr>
            <w:tcW w:w="2410" w:type="dxa"/>
          </w:tcPr>
          <w:p w14:paraId="05EAF0AE" w14:textId="77777777" w:rsidR="00BA3874" w:rsidRPr="00060522" w:rsidRDefault="006154FA" w:rsidP="0084037E">
            <w:pPr>
              <w:jc w:val="center"/>
              <w:rPr>
                <w:sz w:val="22"/>
                <w:szCs w:val="22"/>
                <w:lang w:val="es-CO"/>
              </w:rPr>
            </w:pPr>
            <w:r>
              <w:rPr>
                <w:sz w:val="22"/>
                <w:szCs w:val="22"/>
                <w:lang w:val="es-CO"/>
              </w:rPr>
              <w:t>Monte Taxco</w:t>
            </w:r>
          </w:p>
        </w:tc>
      </w:tr>
      <w:tr w:rsidR="00BA3874" w:rsidRPr="00CE21E7" w14:paraId="5B1872D5" w14:textId="77777777" w:rsidTr="0084037E">
        <w:tc>
          <w:tcPr>
            <w:tcW w:w="2409" w:type="dxa"/>
          </w:tcPr>
          <w:p w14:paraId="632205C7" w14:textId="77777777" w:rsidR="00BA3874" w:rsidRPr="00060522" w:rsidRDefault="00BA3874" w:rsidP="0084037E">
            <w:pPr>
              <w:rPr>
                <w:b/>
                <w:sz w:val="22"/>
                <w:szCs w:val="22"/>
                <w:lang w:val="es-CO"/>
              </w:rPr>
            </w:pPr>
            <w:r w:rsidRPr="00060522">
              <w:rPr>
                <w:b/>
                <w:sz w:val="22"/>
                <w:szCs w:val="22"/>
                <w:lang w:val="es-CO"/>
              </w:rPr>
              <w:t>ACAPULCO</w:t>
            </w:r>
          </w:p>
        </w:tc>
        <w:tc>
          <w:tcPr>
            <w:tcW w:w="2410" w:type="dxa"/>
          </w:tcPr>
          <w:p w14:paraId="2B449CC1" w14:textId="77777777" w:rsidR="00BA3874" w:rsidRPr="00060522" w:rsidRDefault="00BA3874" w:rsidP="0084037E">
            <w:pPr>
              <w:jc w:val="center"/>
              <w:rPr>
                <w:sz w:val="22"/>
                <w:szCs w:val="22"/>
                <w:lang w:val="es-CO"/>
              </w:rPr>
            </w:pPr>
            <w:r>
              <w:rPr>
                <w:sz w:val="22"/>
                <w:szCs w:val="22"/>
                <w:lang w:val="es-CO"/>
              </w:rPr>
              <w:t>Elcano</w:t>
            </w:r>
          </w:p>
        </w:tc>
        <w:tc>
          <w:tcPr>
            <w:tcW w:w="2410" w:type="dxa"/>
          </w:tcPr>
          <w:p w14:paraId="023E5C74" w14:textId="77777777" w:rsidR="00BA3874" w:rsidRPr="00060522" w:rsidRDefault="00365CEC" w:rsidP="0084037E">
            <w:pPr>
              <w:jc w:val="center"/>
              <w:rPr>
                <w:sz w:val="22"/>
                <w:szCs w:val="22"/>
                <w:lang w:val="es-CO"/>
              </w:rPr>
            </w:pPr>
            <w:r w:rsidRPr="00365CEC">
              <w:rPr>
                <w:sz w:val="22"/>
                <w:szCs w:val="22"/>
                <w:lang w:val="es-CO"/>
              </w:rPr>
              <w:t>El</w:t>
            </w:r>
            <w:r>
              <w:rPr>
                <w:sz w:val="22"/>
                <w:szCs w:val="22"/>
                <w:lang w:val="es-CO"/>
              </w:rPr>
              <w:t xml:space="preserve"> </w:t>
            </w:r>
            <w:r w:rsidRPr="00365CEC">
              <w:rPr>
                <w:sz w:val="22"/>
                <w:szCs w:val="22"/>
                <w:lang w:val="es-CO"/>
              </w:rPr>
              <w:t>Cano</w:t>
            </w:r>
          </w:p>
        </w:tc>
        <w:tc>
          <w:tcPr>
            <w:tcW w:w="2410" w:type="dxa"/>
          </w:tcPr>
          <w:p w14:paraId="2D6D746E" w14:textId="77777777" w:rsidR="00BA3874" w:rsidRPr="00060522" w:rsidRDefault="006154FA" w:rsidP="0084037E">
            <w:pPr>
              <w:jc w:val="center"/>
              <w:rPr>
                <w:sz w:val="22"/>
                <w:szCs w:val="22"/>
                <w:lang w:val="es-CO"/>
              </w:rPr>
            </w:pPr>
            <w:r>
              <w:rPr>
                <w:sz w:val="22"/>
                <w:szCs w:val="22"/>
                <w:lang w:val="es-CO"/>
              </w:rPr>
              <w:t>Emporio Acapulco</w:t>
            </w:r>
          </w:p>
        </w:tc>
      </w:tr>
      <w:tr w:rsidR="00BA3874" w:rsidRPr="00CE21E7" w14:paraId="28893BC6" w14:textId="77777777" w:rsidTr="0084037E">
        <w:tc>
          <w:tcPr>
            <w:tcW w:w="2409" w:type="dxa"/>
          </w:tcPr>
          <w:p w14:paraId="53FA422D" w14:textId="77777777" w:rsidR="00BA3874" w:rsidRPr="00CE21E7" w:rsidRDefault="00BA3874" w:rsidP="0084037E">
            <w:pPr>
              <w:rPr>
                <w:b/>
                <w:sz w:val="22"/>
                <w:szCs w:val="22"/>
              </w:rPr>
            </w:pPr>
            <w:r w:rsidRPr="00CE21E7">
              <w:rPr>
                <w:b/>
                <w:sz w:val="22"/>
                <w:szCs w:val="22"/>
              </w:rPr>
              <w:t xml:space="preserve">MERIDA </w:t>
            </w:r>
          </w:p>
        </w:tc>
        <w:tc>
          <w:tcPr>
            <w:tcW w:w="2410" w:type="dxa"/>
          </w:tcPr>
          <w:p w14:paraId="42C9884C" w14:textId="77777777" w:rsidR="00BA3874" w:rsidRPr="00CE21E7" w:rsidRDefault="00BA3874" w:rsidP="0084037E">
            <w:pPr>
              <w:jc w:val="center"/>
              <w:rPr>
                <w:sz w:val="22"/>
                <w:szCs w:val="22"/>
              </w:rPr>
            </w:pPr>
            <w:r w:rsidRPr="00CE21E7">
              <w:rPr>
                <w:sz w:val="22"/>
                <w:szCs w:val="22"/>
              </w:rPr>
              <w:t>Residencial</w:t>
            </w:r>
          </w:p>
        </w:tc>
        <w:tc>
          <w:tcPr>
            <w:tcW w:w="2410" w:type="dxa"/>
          </w:tcPr>
          <w:p w14:paraId="487E9E2E" w14:textId="77777777" w:rsidR="00BA3874" w:rsidRPr="00CE21E7" w:rsidRDefault="00365CEC" w:rsidP="0084037E">
            <w:pPr>
              <w:jc w:val="center"/>
              <w:rPr>
                <w:sz w:val="22"/>
                <w:szCs w:val="22"/>
              </w:rPr>
            </w:pPr>
            <w:r w:rsidRPr="00365CEC">
              <w:rPr>
                <w:sz w:val="22"/>
                <w:szCs w:val="22"/>
              </w:rPr>
              <w:t>Residencial</w:t>
            </w:r>
          </w:p>
        </w:tc>
        <w:tc>
          <w:tcPr>
            <w:tcW w:w="2410" w:type="dxa"/>
          </w:tcPr>
          <w:p w14:paraId="3C872AFF" w14:textId="77777777" w:rsidR="00BA3874" w:rsidRPr="00CE21E7" w:rsidRDefault="006154FA" w:rsidP="0084037E">
            <w:pPr>
              <w:jc w:val="center"/>
              <w:rPr>
                <w:sz w:val="22"/>
                <w:szCs w:val="22"/>
              </w:rPr>
            </w:pPr>
            <w:r>
              <w:rPr>
                <w:sz w:val="22"/>
                <w:szCs w:val="22"/>
              </w:rPr>
              <w:t xml:space="preserve">NH Mérida </w:t>
            </w:r>
          </w:p>
        </w:tc>
      </w:tr>
      <w:tr w:rsidR="00BA3874" w:rsidRPr="00CE21E7" w14:paraId="14F4972C" w14:textId="77777777" w:rsidTr="0084037E">
        <w:tc>
          <w:tcPr>
            <w:tcW w:w="2409" w:type="dxa"/>
          </w:tcPr>
          <w:p w14:paraId="33C6EB2E" w14:textId="77777777" w:rsidR="00BA3874" w:rsidRPr="00CE21E7" w:rsidRDefault="00BA3874" w:rsidP="0084037E">
            <w:pPr>
              <w:rPr>
                <w:b/>
                <w:sz w:val="22"/>
                <w:szCs w:val="22"/>
              </w:rPr>
            </w:pPr>
            <w:r w:rsidRPr="00CE21E7">
              <w:rPr>
                <w:b/>
                <w:sz w:val="22"/>
                <w:szCs w:val="22"/>
              </w:rPr>
              <w:t>CANCUN</w:t>
            </w:r>
          </w:p>
        </w:tc>
        <w:tc>
          <w:tcPr>
            <w:tcW w:w="2410" w:type="dxa"/>
          </w:tcPr>
          <w:p w14:paraId="71390BCA" w14:textId="77777777" w:rsidR="00BA3874" w:rsidRPr="00CE21E7" w:rsidRDefault="00BA3874" w:rsidP="0084037E">
            <w:pPr>
              <w:jc w:val="center"/>
              <w:rPr>
                <w:sz w:val="22"/>
                <w:szCs w:val="22"/>
              </w:rPr>
            </w:pPr>
            <w:proofErr w:type="spellStart"/>
            <w:r w:rsidRPr="00DB536E">
              <w:rPr>
                <w:sz w:val="22"/>
                <w:szCs w:val="22"/>
              </w:rPr>
              <w:t>Aquamarina</w:t>
            </w:r>
            <w:proofErr w:type="spellEnd"/>
          </w:p>
        </w:tc>
        <w:tc>
          <w:tcPr>
            <w:tcW w:w="2410" w:type="dxa"/>
          </w:tcPr>
          <w:p w14:paraId="34863A8C" w14:textId="77777777" w:rsidR="00BA3874" w:rsidRPr="00CE21E7" w:rsidRDefault="00365CEC" w:rsidP="0084037E">
            <w:pPr>
              <w:jc w:val="center"/>
              <w:rPr>
                <w:sz w:val="22"/>
                <w:szCs w:val="22"/>
              </w:rPr>
            </w:pPr>
            <w:proofErr w:type="spellStart"/>
            <w:r w:rsidRPr="00365CEC">
              <w:rPr>
                <w:sz w:val="22"/>
                <w:szCs w:val="22"/>
              </w:rPr>
              <w:t>Aquamarina</w:t>
            </w:r>
            <w:proofErr w:type="spellEnd"/>
          </w:p>
        </w:tc>
        <w:tc>
          <w:tcPr>
            <w:tcW w:w="2410" w:type="dxa"/>
          </w:tcPr>
          <w:p w14:paraId="1C80D192" w14:textId="77777777" w:rsidR="00BA3874" w:rsidRPr="00CE21E7" w:rsidRDefault="006154FA" w:rsidP="0084037E">
            <w:pPr>
              <w:jc w:val="center"/>
              <w:rPr>
                <w:sz w:val="22"/>
                <w:szCs w:val="22"/>
              </w:rPr>
            </w:pPr>
            <w:r>
              <w:rPr>
                <w:sz w:val="22"/>
                <w:szCs w:val="22"/>
              </w:rPr>
              <w:t>Emporio Cancún</w:t>
            </w:r>
          </w:p>
        </w:tc>
      </w:tr>
    </w:tbl>
    <w:p w14:paraId="06583141" w14:textId="77777777" w:rsidR="00BA3874" w:rsidRPr="00C90860" w:rsidRDefault="002D676F" w:rsidP="002D676F">
      <w:pPr>
        <w:jc w:val="center"/>
        <w:rPr>
          <w:b/>
          <w:color w:val="000000"/>
          <w:sz w:val="22"/>
          <w:szCs w:val="22"/>
        </w:rPr>
      </w:pPr>
      <w:r w:rsidRPr="00C90860">
        <w:rPr>
          <w:b/>
          <w:color w:val="000000"/>
          <w:sz w:val="22"/>
          <w:szCs w:val="22"/>
        </w:rPr>
        <w:t xml:space="preserve">*En el hotel Regente en Ciudad de </w:t>
      </w:r>
      <w:r w:rsidR="00ED46C1" w:rsidRPr="00C90860">
        <w:rPr>
          <w:b/>
          <w:color w:val="000000"/>
          <w:sz w:val="22"/>
          <w:szCs w:val="22"/>
        </w:rPr>
        <w:t>México</w:t>
      </w:r>
      <w:r w:rsidRPr="00C90860">
        <w:rPr>
          <w:b/>
          <w:color w:val="000000"/>
          <w:sz w:val="22"/>
          <w:szCs w:val="22"/>
        </w:rPr>
        <w:t xml:space="preserve"> los menores de 11 años pagan como Adulto</w:t>
      </w:r>
      <w:r w:rsidR="00C90860">
        <w:rPr>
          <w:b/>
          <w:color w:val="000000"/>
          <w:sz w:val="22"/>
          <w:szCs w:val="22"/>
        </w:rPr>
        <w:t>*</w:t>
      </w:r>
    </w:p>
    <w:p w14:paraId="00663BEC" w14:textId="77777777" w:rsidR="00CD705F" w:rsidRDefault="00CD705F" w:rsidP="008A5877">
      <w:pPr>
        <w:jc w:val="both"/>
      </w:pPr>
    </w:p>
    <w:sectPr w:rsidR="00CD705F" w:rsidSect="005710F6">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DC621B"/>
    <w:multiLevelType w:val="hybridMultilevel"/>
    <w:tmpl w:val="DD8259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32524C3"/>
    <w:multiLevelType w:val="hybridMultilevel"/>
    <w:tmpl w:val="F5820F0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5D6C49CC"/>
    <w:multiLevelType w:val="hybridMultilevel"/>
    <w:tmpl w:val="A1C0CC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B27AA9"/>
    <w:multiLevelType w:val="hybridMultilevel"/>
    <w:tmpl w:val="10E819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74"/>
    <w:rsid w:val="0001441C"/>
    <w:rsid w:val="0005349F"/>
    <w:rsid w:val="00074337"/>
    <w:rsid w:val="000B42E1"/>
    <w:rsid w:val="000D09DB"/>
    <w:rsid w:val="000D53D5"/>
    <w:rsid w:val="001B6E9B"/>
    <w:rsid w:val="001D4573"/>
    <w:rsid w:val="001F0A2D"/>
    <w:rsid w:val="00243D24"/>
    <w:rsid w:val="00271925"/>
    <w:rsid w:val="002A7823"/>
    <w:rsid w:val="002C137A"/>
    <w:rsid w:val="002D676F"/>
    <w:rsid w:val="002E217A"/>
    <w:rsid w:val="002F1D43"/>
    <w:rsid w:val="002F2A53"/>
    <w:rsid w:val="00306005"/>
    <w:rsid w:val="00354482"/>
    <w:rsid w:val="00365CEC"/>
    <w:rsid w:val="003B672E"/>
    <w:rsid w:val="003D1159"/>
    <w:rsid w:val="0041224A"/>
    <w:rsid w:val="00415059"/>
    <w:rsid w:val="004307F4"/>
    <w:rsid w:val="00456C08"/>
    <w:rsid w:val="004B3BBB"/>
    <w:rsid w:val="004D4270"/>
    <w:rsid w:val="00520126"/>
    <w:rsid w:val="005263F0"/>
    <w:rsid w:val="00551D35"/>
    <w:rsid w:val="005753F7"/>
    <w:rsid w:val="0059155B"/>
    <w:rsid w:val="00594D01"/>
    <w:rsid w:val="005B2032"/>
    <w:rsid w:val="005C765D"/>
    <w:rsid w:val="005D7033"/>
    <w:rsid w:val="006154FA"/>
    <w:rsid w:val="006414B6"/>
    <w:rsid w:val="00652133"/>
    <w:rsid w:val="00676770"/>
    <w:rsid w:val="006D5D99"/>
    <w:rsid w:val="006F11A1"/>
    <w:rsid w:val="00722467"/>
    <w:rsid w:val="00762181"/>
    <w:rsid w:val="00794433"/>
    <w:rsid w:val="00794778"/>
    <w:rsid w:val="007A782D"/>
    <w:rsid w:val="007B071F"/>
    <w:rsid w:val="007F24AF"/>
    <w:rsid w:val="00860F49"/>
    <w:rsid w:val="00895B94"/>
    <w:rsid w:val="008A5877"/>
    <w:rsid w:val="008B3C2B"/>
    <w:rsid w:val="008B7798"/>
    <w:rsid w:val="008E36F0"/>
    <w:rsid w:val="00923D16"/>
    <w:rsid w:val="009371B5"/>
    <w:rsid w:val="009A22B2"/>
    <w:rsid w:val="009A6D83"/>
    <w:rsid w:val="009C6EFF"/>
    <w:rsid w:val="009E30A0"/>
    <w:rsid w:val="009F3A6D"/>
    <w:rsid w:val="009F3EDE"/>
    <w:rsid w:val="00A116D6"/>
    <w:rsid w:val="00A92523"/>
    <w:rsid w:val="00B12699"/>
    <w:rsid w:val="00B556EA"/>
    <w:rsid w:val="00B675F1"/>
    <w:rsid w:val="00B765DD"/>
    <w:rsid w:val="00B846D2"/>
    <w:rsid w:val="00BA3874"/>
    <w:rsid w:val="00BB4495"/>
    <w:rsid w:val="00C07B02"/>
    <w:rsid w:val="00C62273"/>
    <w:rsid w:val="00C62C2D"/>
    <w:rsid w:val="00C714D4"/>
    <w:rsid w:val="00C90860"/>
    <w:rsid w:val="00CA6E06"/>
    <w:rsid w:val="00CB3359"/>
    <w:rsid w:val="00CC1159"/>
    <w:rsid w:val="00CC1F9F"/>
    <w:rsid w:val="00CD705F"/>
    <w:rsid w:val="00D064E5"/>
    <w:rsid w:val="00D71608"/>
    <w:rsid w:val="00DA5ADA"/>
    <w:rsid w:val="00DF14F1"/>
    <w:rsid w:val="00E33D7F"/>
    <w:rsid w:val="00E50127"/>
    <w:rsid w:val="00E57F60"/>
    <w:rsid w:val="00E703F7"/>
    <w:rsid w:val="00E94612"/>
    <w:rsid w:val="00ED46C1"/>
    <w:rsid w:val="00F64778"/>
    <w:rsid w:val="00F65BE4"/>
    <w:rsid w:val="00FA0A3C"/>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491A"/>
  <w15:docId w15:val="{094BE024-B8E4-45D8-9B28-8D4C5B0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A3874"/>
    <w:pPr>
      <w:spacing w:after="0" w:line="240" w:lineRule="auto"/>
    </w:pPr>
  </w:style>
  <w:style w:type="table" w:styleId="Tablaconcuadrcula">
    <w:name w:val="Table Grid"/>
    <w:basedOn w:val="Tablanormal"/>
    <w:uiPriority w:val="59"/>
    <w:rsid w:val="00BA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3874"/>
    <w:pPr>
      <w:ind w:left="720"/>
      <w:contextualSpacing/>
    </w:pPr>
  </w:style>
  <w:style w:type="paragraph" w:customStyle="1" w:styleId="Default">
    <w:name w:val="Default"/>
    <w:rsid w:val="00E50127"/>
    <w:pPr>
      <w:autoSpaceDE w:val="0"/>
      <w:autoSpaceDN w:val="0"/>
      <w:adjustRightInd w:val="0"/>
      <w:spacing w:after="0" w:line="240" w:lineRule="auto"/>
    </w:pPr>
    <w:rPr>
      <w:rFonts w:ascii="Arial" w:hAnsi="Arial" w:cs="Arial"/>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8375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2023-02-18T19:22:00Z</dcterms:created>
  <dcterms:modified xsi:type="dcterms:W3CDTF">2023-02-18T19:22:00Z</dcterms:modified>
</cp:coreProperties>
</file>