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A1BD" w14:textId="77777777" w:rsidR="00714ACF" w:rsidRPr="003F3F93" w:rsidRDefault="00714ACF" w:rsidP="003F3F93">
      <w:pPr>
        <w:jc w:val="center"/>
        <w:rPr>
          <w:b/>
          <w:bCs/>
        </w:rPr>
      </w:pPr>
      <w:bookmarkStart w:id="0" w:name="_GoBack"/>
      <w:bookmarkEnd w:id="0"/>
      <w:r w:rsidRPr="003F3F93">
        <w:rPr>
          <w:b/>
          <w:bCs/>
        </w:rPr>
        <w:t>OESTE COMPLETO</w:t>
      </w:r>
    </w:p>
    <w:p w14:paraId="76DDD255" w14:textId="77777777" w:rsidR="00714ACF" w:rsidRPr="003F3F93" w:rsidRDefault="00714ACF" w:rsidP="003F3F93">
      <w:pPr>
        <w:jc w:val="center"/>
        <w:rPr>
          <w:b/>
          <w:bCs/>
        </w:rPr>
      </w:pPr>
      <w:r w:rsidRPr="003F3F93">
        <w:rPr>
          <w:b/>
          <w:bCs/>
        </w:rPr>
        <w:t>CON DESAYUNOS AMERICANOS</w:t>
      </w:r>
    </w:p>
    <w:p w14:paraId="36DAFEB1" w14:textId="77777777" w:rsidR="00714ACF" w:rsidRPr="0032444E" w:rsidRDefault="00714ACF" w:rsidP="003F3F93">
      <w:pPr>
        <w:jc w:val="center"/>
        <w:rPr>
          <w:b/>
          <w:bCs/>
          <w:sz w:val="22"/>
          <w:szCs w:val="22"/>
        </w:rPr>
      </w:pPr>
      <w:r w:rsidRPr="0032444E">
        <w:rPr>
          <w:b/>
          <w:bCs/>
          <w:sz w:val="22"/>
          <w:szCs w:val="22"/>
        </w:rPr>
        <w:t>10 Días / 9 Noches</w:t>
      </w:r>
    </w:p>
    <w:p w14:paraId="0A6990DD" w14:textId="77777777" w:rsidR="00714ACF" w:rsidRDefault="00714ACF" w:rsidP="003F3F93">
      <w:pPr>
        <w:jc w:val="both"/>
        <w:rPr>
          <w:b/>
          <w:bCs/>
          <w:sz w:val="22"/>
          <w:szCs w:val="22"/>
        </w:rPr>
      </w:pPr>
    </w:p>
    <w:p w14:paraId="0EE7297B" w14:textId="77777777" w:rsidR="00D04D6A" w:rsidRPr="003F3F93" w:rsidRDefault="00D04D6A" w:rsidP="003F3F93">
      <w:pPr>
        <w:jc w:val="both"/>
        <w:rPr>
          <w:b/>
          <w:bCs/>
          <w:sz w:val="22"/>
          <w:szCs w:val="22"/>
        </w:rPr>
      </w:pPr>
    </w:p>
    <w:p w14:paraId="552F1A31" w14:textId="370CED13" w:rsidR="00714ACF" w:rsidRPr="003F3F93" w:rsidRDefault="001A5DC9" w:rsidP="003F3F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SALIDAS 202</w:t>
      </w:r>
      <w:r w:rsidR="00447F87">
        <w:rPr>
          <w:b/>
          <w:bCs/>
          <w:sz w:val="22"/>
          <w:szCs w:val="22"/>
        </w:rPr>
        <w:t>2</w:t>
      </w:r>
    </w:p>
    <w:p w14:paraId="61CAC0C2" w14:textId="085F089F" w:rsidR="00447F87" w:rsidRDefault="00447F87" w:rsidP="001A5DC9">
      <w:pPr>
        <w:autoSpaceDE w:val="0"/>
        <w:autoSpaceDN w:val="0"/>
        <w:adjustRightInd w:val="0"/>
        <w:jc w:val="both"/>
      </w:pPr>
      <w:r>
        <w:t xml:space="preserve">Abril </w:t>
      </w:r>
      <w:r>
        <w:tab/>
      </w:r>
      <w:r>
        <w:tab/>
        <w:t xml:space="preserve">30 </w:t>
      </w:r>
    </w:p>
    <w:p w14:paraId="6BF5DDF4" w14:textId="17DBBDF9" w:rsidR="00447F87" w:rsidRDefault="00447F87" w:rsidP="001A5DC9">
      <w:pPr>
        <w:autoSpaceDE w:val="0"/>
        <w:autoSpaceDN w:val="0"/>
        <w:adjustRightInd w:val="0"/>
        <w:jc w:val="both"/>
      </w:pPr>
      <w:r>
        <w:t xml:space="preserve">Mayo </w:t>
      </w:r>
      <w:r>
        <w:tab/>
      </w:r>
      <w:r>
        <w:tab/>
        <w:t xml:space="preserve">7 14 21 28 </w:t>
      </w:r>
    </w:p>
    <w:p w14:paraId="03463F45" w14:textId="61AA60D2" w:rsidR="00447F87" w:rsidRDefault="00447F87" w:rsidP="001A5DC9">
      <w:pPr>
        <w:autoSpaceDE w:val="0"/>
        <w:autoSpaceDN w:val="0"/>
        <w:adjustRightInd w:val="0"/>
        <w:jc w:val="both"/>
      </w:pPr>
      <w:r>
        <w:t xml:space="preserve">Junio </w:t>
      </w:r>
      <w:r>
        <w:tab/>
      </w:r>
      <w:r>
        <w:tab/>
        <w:t xml:space="preserve">4 11 18 25 </w:t>
      </w:r>
    </w:p>
    <w:p w14:paraId="4EF7100A" w14:textId="2B49B09F" w:rsidR="00447F87" w:rsidRDefault="00447F87" w:rsidP="001A5DC9">
      <w:pPr>
        <w:autoSpaceDE w:val="0"/>
        <w:autoSpaceDN w:val="0"/>
        <w:adjustRightInd w:val="0"/>
        <w:jc w:val="both"/>
      </w:pPr>
      <w:r>
        <w:t xml:space="preserve">Julio </w:t>
      </w:r>
      <w:r>
        <w:tab/>
      </w:r>
      <w:r>
        <w:tab/>
        <w:t xml:space="preserve">2 9 16 23 30 </w:t>
      </w:r>
    </w:p>
    <w:p w14:paraId="67739755" w14:textId="4509822D" w:rsidR="00447F87" w:rsidRDefault="00447F87" w:rsidP="001A5DC9">
      <w:pPr>
        <w:autoSpaceDE w:val="0"/>
        <w:autoSpaceDN w:val="0"/>
        <w:adjustRightInd w:val="0"/>
        <w:jc w:val="both"/>
      </w:pPr>
      <w:r>
        <w:t xml:space="preserve">Agosto </w:t>
      </w:r>
      <w:r>
        <w:tab/>
        <w:t xml:space="preserve">6 13 20 27 </w:t>
      </w:r>
    </w:p>
    <w:p w14:paraId="7E35B4FD" w14:textId="18D3DDF4" w:rsidR="00447F87" w:rsidRDefault="00447F87" w:rsidP="001A5DC9">
      <w:pPr>
        <w:autoSpaceDE w:val="0"/>
        <w:autoSpaceDN w:val="0"/>
        <w:adjustRightInd w:val="0"/>
        <w:jc w:val="both"/>
      </w:pPr>
      <w:r>
        <w:t xml:space="preserve">Septiembre </w:t>
      </w:r>
      <w:r>
        <w:tab/>
        <w:t xml:space="preserve">3 10 17 24 </w:t>
      </w:r>
    </w:p>
    <w:p w14:paraId="13B6D32B" w14:textId="12F698CF" w:rsidR="00447F87" w:rsidRDefault="00447F87" w:rsidP="001A5DC9">
      <w:pPr>
        <w:autoSpaceDE w:val="0"/>
        <w:autoSpaceDN w:val="0"/>
        <w:adjustRightInd w:val="0"/>
        <w:jc w:val="both"/>
      </w:pPr>
      <w:r>
        <w:t xml:space="preserve">Octubre </w:t>
      </w:r>
      <w:r>
        <w:tab/>
        <w:t xml:space="preserve">1 8 15 22 29 </w:t>
      </w:r>
    </w:p>
    <w:p w14:paraId="2900F653" w14:textId="1950F566" w:rsidR="00447F87" w:rsidRDefault="00447F87" w:rsidP="001A5DC9">
      <w:pPr>
        <w:autoSpaceDE w:val="0"/>
        <w:autoSpaceDN w:val="0"/>
        <w:adjustRightInd w:val="0"/>
        <w:jc w:val="both"/>
      </w:pPr>
      <w:r>
        <w:t xml:space="preserve">Noviembre </w:t>
      </w:r>
      <w:r>
        <w:tab/>
        <w:t xml:space="preserve">5 19 </w:t>
      </w:r>
    </w:p>
    <w:p w14:paraId="585DF7BD" w14:textId="51E3065F" w:rsidR="001A5DC9" w:rsidRPr="003F3F93" w:rsidRDefault="00447F87" w:rsidP="001A5DC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t xml:space="preserve">Diciembre </w:t>
      </w:r>
      <w:r>
        <w:tab/>
        <w:t xml:space="preserve">3 17 2023 </w:t>
      </w:r>
    </w:p>
    <w:p w14:paraId="253B9116" w14:textId="77777777" w:rsidR="00447F87" w:rsidRDefault="00447F87" w:rsidP="003F3F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8718421" w14:textId="58EFA625" w:rsidR="00714ACF" w:rsidRPr="003F3F93" w:rsidRDefault="00714ACF" w:rsidP="003F3F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F3F93">
        <w:rPr>
          <w:b/>
          <w:bCs/>
          <w:sz w:val="22"/>
          <w:szCs w:val="22"/>
        </w:rPr>
        <w:t xml:space="preserve">SALIDAS </w:t>
      </w:r>
      <w:r w:rsidR="001A5DC9">
        <w:rPr>
          <w:b/>
          <w:bCs/>
          <w:sz w:val="22"/>
          <w:szCs w:val="22"/>
        </w:rPr>
        <w:t>202</w:t>
      </w:r>
      <w:r w:rsidR="00447F87">
        <w:rPr>
          <w:b/>
          <w:bCs/>
          <w:sz w:val="22"/>
          <w:szCs w:val="22"/>
        </w:rPr>
        <w:t>3</w:t>
      </w:r>
    </w:p>
    <w:p w14:paraId="70B40FB9" w14:textId="4B0DB9B4" w:rsidR="00447F87" w:rsidRDefault="00447F87" w:rsidP="00447F87">
      <w:pPr>
        <w:autoSpaceDE w:val="0"/>
        <w:autoSpaceDN w:val="0"/>
        <w:adjustRightInd w:val="0"/>
        <w:jc w:val="both"/>
      </w:pPr>
      <w:r>
        <w:t xml:space="preserve">Enero </w:t>
      </w:r>
      <w:r>
        <w:tab/>
      </w:r>
      <w:r>
        <w:tab/>
        <w:t xml:space="preserve">7 21 </w:t>
      </w:r>
    </w:p>
    <w:p w14:paraId="1D97BA85" w14:textId="689A01A2" w:rsidR="00447F87" w:rsidRDefault="00447F87" w:rsidP="00447F87">
      <w:pPr>
        <w:autoSpaceDE w:val="0"/>
        <w:autoSpaceDN w:val="0"/>
        <w:adjustRightInd w:val="0"/>
        <w:jc w:val="both"/>
      </w:pPr>
      <w:r>
        <w:t xml:space="preserve">Febrero </w:t>
      </w:r>
      <w:r>
        <w:tab/>
        <w:t xml:space="preserve">4 18 </w:t>
      </w:r>
    </w:p>
    <w:p w14:paraId="5797BF4D" w14:textId="11A92BD3" w:rsidR="00447F87" w:rsidRDefault="00447F87" w:rsidP="00447F87">
      <w:pPr>
        <w:autoSpaceDE w:val="0"/>
        <w:autoSpaceDN w:val="0"/>
        <w:adjustRightInd w:val="0"/>
        <w:jc w:val="both"/>
      </w:pPr>
      <w:r>
        <w:t xml:space="preserve">Marzo </w:t>
      </w:r>
      <w:r>
        <w:tab/>
      </w:r>
      <w:r>
        <w:tab/>
        <w:t xml:space="preserve">4 18 </w:t>
      </w:r>
    </w:p>
    <w:p w14:paraId="5BB2167A" w14:textId="64FD9B43" w:rsidR="00447F87" w:rsidRPr="003F3F93" w:rsidRDefault="00447F87" w:rsidP="00447F8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t xml:space="preserve">Abril </w:t>
      </w:r>
      <w:r>
        <w:tab/>
      </w:r>
      <w:r>
        <w:tab/>
        <w:t>1 8 29</w:t>
      </w:r>
    </w:p>
    <w:p w14:paraId="2FAFDD70" w14:textId="77777777" w:rsidR="001A5DC9" w:rsidRDefault="001A5DC9" w:rsidP="001A5DC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20998D0" w14:textId="4ADE506A" w:rsidR="00594379" w:rsidRPr="00594379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594379" w:rsidRPr="00594379">
        <w:rPr>
          <w:b/>
          <w:sz w:val="22"/>
          <w:szCs w:val="22"/>
        </w:rPr>
        <w:t xml:space="preserve"> 01</w:t>
      </w:r>
      <w:r w:rsidR="00594379">
        <w:rPr>
          <w:sz w:val="22"/>
          <w:szCs w:val="22"/>
        </w:rPr>
        <w:t xml:space="preserve"> </w:t>
      </w:r>
      <w:r w:rsidR="00594379" w:rsidRPr="00594379">
        <w:rPr>
          <w:b/>
          <w:sz w:val="22"/>
          <w:szCs w:val="22"/>
        </w:rPr>
        <w:t>LOS ANGELES</w:t>
      </w:r>
    </w:p>
    <w:p w14:paraId="35382414" w14:textId="358C5FA8" w:rsidR="00594379" w:rsidRDefault="00126C17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Llegada al hotel por cuenta de los pasajeros</w:t>
      </w:r>
      <w:r w:rsidR="00594379" w:rsidRPr="00594379">
        <w:rPr>
          <w:sz w:val="22"/>
          <w:szCs w:val="22"/>
        </w:rPr>
        <w:t xml:space="preserve"> Alojamiento.</w:t>
      </w:r>
    </w:p>
    <w:p w14:paraId="45CCD5CD" w14:textId="77777777" w:rsidR="00594379" w:rsidRP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32FEB3" w14:textId="50E40DAC" w:rsidR="00594379" w:rsidRPr="00594379" w:rsidRDefault="001A5DC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594379" w:rsidRPr="00594379">
        <w:rPr>
          <w:b/>
          <w:sz w:val="22"/>
          <w:szCs w:val="22"/>
        </w:rPr>
        <w:t xml:space="preserve"> 02</w:t>
      </w:r>
      <w:r w:rsidR="00594379">
        <w:rPr>
          <w:sz w:val="22"/>
          <w:szCs w:val="22"/>
        </w:rPr>
        <w:t xml:space="preserve"> </w:t>
      </w:r>
      <w:r w:rsidR="00594379">
        <w:rPr>
          <w:b/>
          <w:sz w:val="22"/>
          <w:szCs w:val="22"/>
        </w:rPr>
        <w:t xml:space="preserve"> LOS ANGELES - </w:t>
      </w:r>
      <w:r w:rsidR="00594379" w:rsidRPr="00594379">
        <w:rPr>
          <w:b/>
          <w:sz w:val="22"/>
          <w:szCs w:val="22"/>
        </w:rPr>
        <w:t xml:space="preserve"> GRAND CANYON</w:t>
      </w:r>
    </w:p>
    <w:p w14:paraId="65620213" w14:textId="77777777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62389B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>. Por la mañana salida en camino al Grand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Canyon, cruzando por los desiertos de Mojave y Arizona por sobre la</w:t>
      </w:r>
      <w:r>
        <w:rPr>
          <w:sz w:val="22"/>
          <w:szCs w:val="22"/>
        </w:rPr>
        <w:t xml:space="preserve"> </w:t>
      </w:r>
      <w:r w:rsidR="0062389B" w:rsidRPr="00594379">
        <w:rPr>
          <w:sz w:val="22"/>
          <w:szCs w:val="22"/>
        </w:rPr>
        <w:t>mítica</w:t>
      </w:r>
      <w:r w:rsidRPr="00594379">
        <w:rPr>
          <w:sz w:val="22"/>
          <w:szCs w:val="22"/>
        </w:rPr>
        <w:t xml:space="preserve"> ruta 66. Llegada en </w:t>
      </w:r>
      <w:r w:rsidR="0062389B" w:rsidRPr="00594379">
        <w:rPr>
          <w:sz w:val="22"/>
          <w:szCs w:val="22"/>
        </w:rPr>
        <w:t>últimas</w:t>
      </w:r>
      <w:r w:rsidRPr="00594379">
        <w:rPr>
          <w:sz w:val="22"/>
          <w:szCs w:val="22"/>
        </w:rPr>
        <w:t xml:space="preserve"> horas de la tarde. Alojamiento</w:t>
      </w:r>
    </w:p>
    <w:p w14:paraId="7BF68610" w14:textId="77777777" w:rsidR="00594379" w:rsidRP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821AFC" w14:textId="2D8DB52F" w:rsidR="00594379" w:rsidRPr="00594379" w:rsidRDefault="001A5DC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594379" w:rsidRPr="00594379">
        <w:rPr>
          <w:b/>
          <w:sz w:val="22"/>
          <w:szCs w:val="22"/>
        </w:rPr>
        <w:t xml:space="preserve"> 03</w:t>
      </w:r>
      <w:r w:rsidR="00594379">
        <w:rPr>
          <w:sz w:val="22"/>
          <w:szCs w:val="22"/>
        </w:rPr>
        <w:t xml:space="preserve"> </w:t>
      </w:r>
      <w:r w:rsidR="00594379" w:rsidRPr="00594379">
        <w:rPr>
          <w:sz w:val="22"/>
          <w:szCs w:val="22"/>
        </w:rPr>
        <w:t xml:space="preserve"> </w:t>
      </w:r>
      <w:r w:rsidR="00594379">
        <w:rPr>
          <w:b/>
          <w:sz w:val="22"/>
          <w:szCs w:val="22"/>
        </w:rPr>
        <w:t xml:space="preserve">GRAND CANYON -  RUTA 66 -  HOOVER DAM - </w:t>
      </w:r>
      <w:r w:rsidR="00594379" w:rsidRPr="00594379">
        <w:rPr>
          <w:b/>
          <w:sz w:val="22"/>
          <w:szCs w:val="22"/>
        </w:rPr>
        <w:t xml:space="preserve"> LAS VEGAS</w:t>
      </w:r>
    </w:p>
    <w:p w14:paraId="0952031A" w14:textId="77777777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>Desayuno Continental. Por la mañana visita al Grand Canyon (parte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Sur). El </w:t>
      </w:r>
      <w:r w:rsidR="0062389B" w:rsidRPr="00594379">
        <w:rPr>
          <w:sz w:val="22"/>
          <w:szCs w:val="22"/>
        </w:rPr>
        <w:t>cañón</w:t>
      </w:r>
      <w:r w:rsidRPr="00594379">
        <w:rPr>
          <w:sz w:val="22"/>
          <w:szCs w:val="22"/>
        </w:rPr>
        <w:t xml:space="preserve"> es un verdadero </w:t>
      </w:r>
      <w:r w:rsidR="0062389B" w:rsidRPr="00594379">
        <w:rPr>
          <w:sz w:val="22"/>
          <w:szCs w:val="22"/>
        </w:rPr>
        <w:t>paraíso</w:t>
      </w:r>
      <w:r w:rsidRPr="00594379">
        <w:rPr>
          <w:sz w:val="22"/>
          <w:szCs w:val="22"/>
        </w:rPr>
        <w:t xml:space="preserve"> para los amantes de la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naturaleza y la </w:t>
      </w:r>
      <w:r w:rsidR="0062389B" w:rsidRPr="00594379">
        <w:rPr>
          <w:sz w:val="22"/>
          <w:szCs w:val="22"/>
        </w:rPr>
        <w:t>fotografía</w:t>
      </w:r>
      <w:r w:rsidRPr="00594379">
        <w:rPr>
          <w:sz w:val="22"/>
          <w:szCs w:val="22"/>
        </w:rPr>
        <w:t xml:space="preserve">. Luego de visitar varios lugares de </w:t>
      </w:r>
      <w:r w:rsidR="0062389B" w:rsidRPr="00594379">
        <w:rPr>
          <w:sz w:val="22"/>
          <w:szCs w:val="22"/>
        </w:rPr>
        <w:t>interés</w:t>
      </w:r>
      <w:r w:rsidRPr="005943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seguimos hacia Las Vegas, en el camino nos cruzamos la antigua Ruta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66 y Hoover Dam antes de llegar a Las Vegas, ciudad de </w:t>
      </w:r>
      <w:r w:rsidR="0062389B" w:rsidRPr="00594379">
        <w:rPr>
          <w:sz w:val="22"/>
          <w:szCs w:val="22"/>
        </w:rPr>
        <w:t>fantasía</w:t>
      </w:r>
      <w:r w:rsidRPr="00594379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meca de aquellos que les gusta el juego. Llegada. Alojamiento.</w:t>
      </w:r>
    </w:p>
    <w:p w14:paraId="2A4DAFD9" w14:textId="77777777" w:rsidR="00594379" w:rsidRP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5FE28A" w14:textId="78599692" w:rsidR="00594379" w:rsidRPr="00594379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594379" w:rsidRPr="00594379">
        <w:rPr>
          <w:b/>
          <w:sz w:val="22"/>
          <w:szCs w:val="22"/>
        </w:rPr>
        <w:t xml:space="preserve"> 04  LAS VEGAS</w:t>
      </w:r>
    </w:p>
    <w:p w14:paraId="56827F47" w14:textId="77777777" w:rsidR="00594379" w:rsidRP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62389B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>. Dia libre para realizar paseos opcionales. En la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noche realizaremos una </w:t>
      </w:r>
      <w:r w:rsidR="0062389B" w:rsidRPr="00594379">
        <w:rPr>
          <w:sz w:val="22"/>
          <w:szCs w:val="22"/>
        </w:rPr>
        <w:t>excursión</w:t>
      </w:r>
      <w:r w:rsidRPr="00594379">
        <w:rPr>
          <w:sz w:val="22"/>
          <w:szCs w:val="22"/>
        </w:rPr>
        <w:t xml:space="preserve"> nocturna de la ciudad, parando en el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famoso letrero Bienvenido a Las Vegas, luego recorreremos el Strip de</w:t>
      </w:r>
    </w:p>
    <w:p w14:paraId="6759BB01" w14:textId="77777777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Sur a Norte presenciando sus </w:t>
      </w:r>
      <w:r w:rsidR="0062389B" w:rsidRPr="00594379">
        <w:rPr>
          <w:sz w:val="22"/>
          <w:szCs w:val="22"/>
        </w:rPr>
        <w:t>múltiples</w:t>
      </w:r>
      <w:r w:rsidRPr="00594379">
        <w:rPr>
          <w:sz w:val="22"/>
          <w:szCs w:val="22"/>
        </w:rPr>
        <w:t xml:space="preserve"> atracciones, visitaremos la calle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Fremont parte antigua de la ciudad y finalizaremos visitando el hotel </w:t>
      </w:r>
      <w:r w:rsidR="0062389B" w:rsidRPr="00594379">
        <w:rPr>
          <w:sz w:val="22"/>
          <w:szCs w:val="22"/>
        </w:rPr>
        <w:t>más</w:t>
      </w:r>
      <w:r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famoso de Las Vegas Caesars Palace, regreso al hotel. Alojamiento.</w:t>
      </w:r>
    </w:p>
    <w:p w14:paraId="78681676" w14:textId="77777777" w:rsidR="00A33D7E" w:rsidRPr="00594379" w:rsidRDefault="00A33D7E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32ABCC" w14:textId="16562ED0" w:rsidR="00A33D7E" w:rsidRPr="00A33D7E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A33D7E">
        <w:rPr>
          <w:b/>
          <w:sz w:val="22"/>
          <w:szCs w:val="22"/>
        </w:rPr>
        <w:t xml:space="preserve"> 05  LAS VEGAS - </w:t>
      </w:r>
      <w:r w:rsidR="00A33D7E" w:rsidRPr="00A33D7E">
        <w:rPr>
          <w:b/>
          <w:sz w:val="22"/>
          <w:szCs w:val="22"/>
        </w:rPr>
        <w:t xml:space="preserve">MAMMOTH LAKES O FRESNO </w:t>
      </w:r>
    </w:p>
    <w:p w14:paraId="3B2B719B" w14:textId="12FC5C5D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62389B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>. Hoy salimos de Las Vegas y del desierto de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Nevada y entraremos nuevamente a California en camino a la ciudad de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Fresno por el conocido y extenso valle de San Joaquin. (En Verano el</w:t>
      </w:r>
      <w:r w:rsidR="00336FA7">
        <w:rPr>
          <w:sz w:val="22"/>
          <w:szCs w:val="22"/>
        </w:rPr>
        <w:t xml:space="preserve"> </w:t>
      </w:r>
      <w:r w:rsidR="0062389B" w:rsidRPr="00594379">
        <w:rPr>
          <w:sz w:val="22"/>
          <w:szCs w:val="22"/>
        </w:rPr>
        <w:t>Itinerario</w:t>
      </w:r>
      <w:r w:rsidRPr="00594379">
        <w:rPr>
          <w:sz w:val="22"/>
          <w:szCs w:val="22"/>
        </w:rPr>
        <w:t xml:space="preserve"> se cambia por Mammoth Lakes) Llegada a </w:t>
      </w:r>
      <w:r w:rsidR="0062389B" w:rsidRPr="00594379">
        <w:rPr>
          <w:sz w:val="22"/>
          <w:szCs w:val="22"/>
        </w:rPr>
        <w:t>última</w:t>
      </w:r>
      <w:r w:rsidRPr="00594379">
        <w:rPr>
          <w:sz w:val="22"/>
          <w:szCs w:val="22"/>
        </w:rPr>
        <w:t xml:space="preserve"> hora de la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tarde. Alojamiento.</w:t>
      </w:r>
    </w:p>
    <w:p w14:paraId="0CB22D4A" w14:textId="77777777" w:rsidR="00A33D7E" w:rsidRPr="00594379" w:rsidRDefault="00A33D7E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802B87" w14:textId="5945484F" w:rsidR="00594379" w:rsidRPr="00A33D7E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A33D7E">
        <w:rPr>
          <w:b/>
          <w:sz w:val="22"/>
          <w:szCs w:val="22"/>
        </w:rPr>
        <w:t xml:space="preserve"> 06  MAMMOTH LAKES O FRESNO -  YOSEMITE - </w:t>
      </w:r>
      <w:r w:rsidR="00A33D7E" w:rsidRPr="00A33D7E">
        <w:rPr>
          <w:b/>
          <w:sz w:val="22"/>
          <w:szCs w:val="22"/>
        </w:rPr>
        <w:t xml:space="preserve"> SAN FRANCISCO</w:t>
      </w:r>
    </w:p>
    <w:p w14:paraId="702A5230" w14:textId="25762722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62389B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>. Hoy viajamos hacia el Parque Nacional de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Yosemite donde tenemos la oportunidad de apreciar la naturaleza en su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puro esplendor. Seguimos hacia San Francisco atravesando el valle de</w:t>
      </w:r>
      <w:r w:rsidR="003332A7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San </w:t>
      </w:r>
      <w:r w:rsidR="0062389B" w:rsidRPr="00594379">
        <w:rPr>
          <w:sz w:val="22"/>
          <w:szCs w:val="22"/>
        </w:rPr>
        <w:t>Joaquín</w:t>
      </w:r>
      <w:r w:rsidRPr="00594379">
        <w:rPr>
          <w:sz w:val="22"/>
          <w:szCs w:val="22"/>
        </w:rPr>
        <w:t>. Llegada. Alojamiento.</w:t>
      </w:r>
    </w:p>
    <w:p w14:paraId="229FF280" w14:textId="77777777" w:rsidR="00A33D7E" w:rsidRPr="00594379" w:rsidRDefault="00A33D7E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CB4AED" w14:textId="77777777" w:rsidR="001C5332" w:rsidRDefault="001C5332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4DB2B58" w14:textId="77777777" w:rsidR="001C5332" w:rsidRDefault="001C5332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26E41A" w14:textId="0206403E" w:rsidR="00594379" w:rsidRPr="00A33D7E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Pr="00594379">
        <w:rPr>
          <w:b/>
          <w:sz w:val="22"/>
          <w:szCs w:val="22"/>
        </w:rPr>
        <w:t>ía</w:t>
      </w:r>
      <w:r w:rsidR="00A33D7E" w:rsidRPr="00A33D7E">
        <w:rPr>
          <w:b/>
          <w:sz w:val="22"/>
          <w:szCs w:val="22"/>
        </w:rPr>
        <w:t xml:space="preserve"> 07 SAN FRANCISCO</w:t>
      </w:r>
    </w:p>
    <w:p w14:paraId="445568C6" w14:textId="1CBC09D0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1C1483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 xml:space="preserve">. Por la </w:t>
      </w:r>
      <w:r w:rsidR="001C1483" w:rsidRPr="00594379">
        <w:rPr>
          <w:sz w:val="22"/>
          <w:szCs w:val="22"/>
        </w:rPr>
        <w:t>mañana</w:t>
      </w:r>
      <w:r w:rsidRPr="00594379">
        <w:rPr>
          <w:sz w:val="22"/>
          <w:szCs w:val="22"/>
        </w:rPr>
        <w:t xml:space="preserve"> iniciamos la visita de esta hermosa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ciudad, incluyendo la zona del centro comercial y financiero, con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paradas en el Centro </w:t>
      </w:r>
      <w:r w:rsidR="001C1483" w:rsidRPr="00594379">
        <w:rPr>
          <w:sz w:val="22"/>
          <w:szCs w:val="22"/>
        </w:rPr>
        <w:t>Cívico</w:t>
      </w:r>
      <w:r w:rsidRPr="00594379">
        <w:rPr>
          <w:sz w:val="22"/>
          <w:szCs w:val="22"/>
        </w:rPr>
        <w:t>, Twin Peaks, Golden Gate Park, el famoso</w:t>
      </w:r>
      <w:r w:rsidR="0032444E">
        <w:rPr>
          <w:sz w:val="22"/>
          <w:szCs w:val="22"/>
        </w:rPr>
        <w:t xml:space="preserve"> </w:t>
      </w:r>
      <w:r w:rsidR="001C1483" w:rsidRPr="00594379">
        <w:rPr>
          <w:sz w:val="22"/>
          <w:szCs w:val="22"/>
        </w:rPr>
        <w:t>Puente</w:t>
      </w:r>
      <w:r w:rsidRPr="00594379">
        <w:rPr>
          <w:sz w:val="22"/>
          <w:szCs w:val="22"/>
        </w:rPr>
        <w:t xml:space="preserve"> Golden Gate y finalizando en el Fisherman's Wharf. Para los que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quieran seguir andando por su cuenta </w:t>
      </w:r>
      <w:r w:rsidR="001C1483" w:rsidRPr="00594379">
        <w:rPr>
          <w:sz w:val="22"/>
          <w:szCs w:val="22"/>
        </w:rPr>
        <w:t>podrán</w:t>
      </w:r>
      <w:r w:rsidRPr="00594379">
        <w:rPr>
          <w:sz w:val="22"/>
          <w:szCs w:val="22"/>
        </w:rPr>
        <w:t xml:space="preserve"> quedarse en el Wharf y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añadir un crucero Alcatraz o </w:t>
      </w:r>
      <w:r w:rsidR="001C1483" w:rsidRPr="00594379">
        <w:rPr>
          <w:sz w:val="22"/>
          <w:szCs w:val="22"/>
        </w:rPr>
        <w:t>Causalito</w:t>
      </w:r>
      <w:r w:rsidRPr="00594379">
        <w:rPr>
          <w:sz w:val="22"/>
          <w:szCs w:val="22"/>
        </w:rPr>
        <w:t>.</w:t>
      </w:r>
      <w:r w:rsidR="0032444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(Para añadir Alcatraz,</w:t>
      </w:r>
      <w:r w:rsidR="0032444E">
        <w:rPr>
          <w:sz w:val="22"/>
          <w:szCs w:val="22"/>
        </w:rPr>
        <w:t xml:space="preserve"> </w:t>
      </w:r>
      <w:r w:rsidR="001C1483" w:rsidRPr="00594379">
        <w:rPr>
          <w:sz w:val="22"/>
          <w:szCs w:val="22"/>
        </w:rPr>
        <w:t>Recomendamos</w:t>
      </w:r>
      <w:r w:rsidRPr="00594379">
        <w:rPr>
          <w:sz w:val="22"/>
          <w:szCs w:val="22"/>
        </w:rPr>
        <w:t xml:space="preserve"> hacerlo 30 </w:t>
      </w:r>
      <w:r w:rsidR="001C1483" w:rsidRPr="00594379">
        <w:rPr>
          <w:sz w:val="22"/>
          <w:szCs w:val="22"/>
        </w:rPr>
        <w:t>días</w:t>
      </w:r>
      <w:r w:rsidRPr="00594379">
        <w:rPr>
          <w:sz w:val="22"/>
          <w:szCs w:val="22"/>
        </w:rPr>
        <w:t xml:space="preserve"> antes de su viaje ya que se agota la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entrada con mucha </w:t>
      </w:r>
      <w:r w:rsidR="001C1483" w:rsidRPr="00594379">
        <w:rPr>
          <w:sz w:val="22"/>
          <w:szCs w:val="22"/>
        </w:rPr>
        <w:t>antelación</w:t>
      </w:r>
      <w:r w:rsidRPr="00594379">
        <w:rPr>
          <w:sz w:val="22"/>
          <w:szCs w:val="22"/>
        </w:rPr>
        <w:t xml:space="preserve">). Los </w:t>
      </w:r>
      <w:r w:rsidR="001C1483" w:rsidRPr="00594379">
        <w:rPr>
          <w:sz w:val="22"/>
          <w:szCs w:val="22"/>
        </w:rPr>
        <w:t>demás</w:t>
      </w:r>
      <w:r w:rsidRPr="00594379">
        <w:rPr>
          <w:sz w:val="22"/>
          <w:szCs w:val="22"/>
        </w:rPr>
        <w:t>, regresamos al hotel y tarde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libre. Alojamiento</w:t>
      </w:r>
    </w:p>
    <w:p w14:paraId="1BA150C5" w14:textId="77777777" w:rsidR="00A33D7E" w:rsidRPr="00594379" w:rsidRDefault="00A33D7E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A44B11" w14:textId="2E9ABC28" w:rsidR="00594379" w:rsidRPr="00A33D7E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A33D7E">
        <w:rPr>
          <w:b/>
          <w:sz w:val="22"/>
          <w:szCs w:val="22"/>
        </w:rPr>
        <w:t xml:space="preserve"> 08  SAN FRANCISCO - MONTEREY -  CARMEL - </w:t>
      </w:r>
      <w:r w:rsidR="00A33D7E" w:rsidRPr="00A33D7E">
        <w:rPr>
          <w:b/>
          <w:sz w:val="22"/>
          <w:szCs w:val="22"/>
        </w:rPr>
        <w:t xml:space="preserve"> LOMPOC</w:t>
      </w:r>
    </w:p>
    <w:p w14:paraId="37E0992D" w14:textId="77777777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1C1483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>. A primera hora de la mañana encuentro con su</w:t>
      </w:r>
      <w:r w:rsidR="00A33D7E">
        <w:rPr>
          <w:sz w:val="22"/>
          <w:szCs w:val="22"/>
        </w:rPr>
        <w:t xml:space="preserve"> </w:t>
      </w:r>
      <w:r w:rsidR="001C1483" w:rsidRPr="00594379">
        <w:rPr>
          <w:sz w:val="22"/>
          <w:szCs w:val="22"/>
        </w:rPr>
        <w:t>guía</w:t>
      </w:r>
      <w:r w:rsidRPr="00594379">
        <w:rPr>
          <w:sz w:val="22"/>
          <w:szCs w:val="22"/>
        </w:rPr>
        <w:t xml:space="preserve"> y salida hacia Monterey, antigua capital española del Alta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California. </w:t>
      </w:r>
      <w:r w:rsidR="001C1483" w:rsidRPr="00594379">
        <w:rPr>
          <w:sz w:val="22"/>
          <w:szCs w:val="22"/>
        </w:rPr>
        <w:t>Después</w:t>
      </w:r>
      <w:r w:rsidRPr="00594379">
        <w:rPr>
          <w:sz w:val="22"/>
          <w:szCs w:val="22"/>
        </w:rPr>
        <w:t xml:space="preserve"> de una parada y siguiendo nuestro recorrido, iremos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por la costa conociendo las exclusivas "17 Mile Drive", con sus</w:t>
      </w:r>
      <w:r w:rsidR="00A33D7E">
        <w:rPr>
          <w:sz w:val="22"/>
          <w:szCs w:val="22"/>
        </w:rPr>
        <w:t xml:space="preserve"> </w:t>
      </w:r>
      <w:r w:rsidR="001C1483" w:rsidRPr="00594379">
        <w:rPr>
          <w:sz w:val="22"/>
          <w:szCs w:val="22"/>
        </w:rPr>
        <w:t>magníficas</w:t>
      </w:r>
      <w:r w:rsidRPr="00594379">
        <w:rPr>
          <w:sz w:val="22"/>
          <w:szCs w:val="22"/>
        </w:rPr>
        <w:t xml:space="preserve"> viviendas y campos de golf para llegar al pueblo de Carmel,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donde fue alcalde el actor y productor de cine Clint Eastwood. Tiempo</w:t>
      </w:r>
      <w:r w:rsidR="00A33D7E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libre para almorzar (no incluido), recorrer </w:t>
      </w:r>
      <w:r w:rsidR="001C1483" w:rsidRPr="00594379">
        <w:rPr>
          <w:sz w:val="22"/>
          <w:szCs w:val="22"/>
        </w:rPr>
        <w:t>galerías</w:t>
      </w:r>
      <w:r w:rsidRPr="00594379">
        <w:rPr>
          <w:sz w:val="22"/>
          <w:szCs w:val="22"/>
        </w:rPr>
        <w:t xml:space="preserve"> de arte, restaurantes y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tiendas </w:t>
      </w:r>
      <w:r w:rsidR="001C1483" w:rsidRPr="00594379">
        <w:rPr>
          <w:sz w:val="22"/>
          <w:szCs w:val="22"/>
        </w:rPr>
        <w:t>típicas</w:t>
      </w:r>
      <w:r w:rsidRPr="00594379">
        <w:rPr>
          <w:sz w:val="22"/>
          <w:szCs w:val="22"/>
        </w:rPr>
        <w:t xml:space="preserve"> de esta zona pesquera. Continuamos hacia el sur hasta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llegar a nuestro hotel. Alojamiento.</w:t>
      </w:r>
    </w:p>
    <w:p w14:paraId="3E61308F" w14:textId="77777777" w:rsidR="00677971" w:rsidRPr="00594379" w:rsidRDefault="00677971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90B64A" w14:textId="35A1E709" w:rsidR="00594379" w:rsidRPr="00677971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677971">
        <w:rPr>
          <w:b/>
          <w:sz w:val="22"/>
          <w:szCs w:val="22"/>
        </w:rPr>
        <w:t xml:space="preserve"> 09  LOMPOC  - SANTA BARBARA - </w:t>
      </w:r>
      <w:r w:rsidR="00677971" w:rsidRPr="00677971">
        <w:rPr>
          <w:b/>
          <w:sz w:val="22"/>
          <w:szCs w:val="22"/>
        </w:rPr>
        <w:t xml:space="preserve"> LOS ANGELES</w:t>
      </w:r>
    </w:p>
    <w:p w14:paraId="0C5AB6AA" w14:textId="1449EDBB" w:rsidR="00594379" w:rsidRDefault="00594379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379">
        <w:rPr>
          <w:sz w:val="22"/>
          <w:szCs w:val="22"/>
        </w:rPr>
        <w:t xml:space="preserve">Desayuno </w:t>
      </w:r>
      <w:r w:rsidR="001C1483" w:rsidRPr="00594379">
        <w:rPr>
          <w:sz w:val="22"/>
          <w:szCs w:val="22"/>
        </w:rPr>
        <w:t>americano</w:t>
      </w:r>
      <w:r w:rsidRPr="00594379">
        <w:rPr>
          <w:sz w:val="22"/>
          <w:szCs w:val="22"/>
        </w:rPr>
        <w:t xml:space="preserve">. Por la mañana salida hacia Los </w:t>
      </w:r>
      <w:r w:rsidR="001C1483" w:rsidRPr="00594379">
        <w:rPr>
          <w:sz w:val="22"/>
          <w:szCs w:val="22"/>
        </w:rPr>
        <w:t>Ángeles</w:t>
      </w:r>
      <w:r w:rsidRPr="00594379">
        <w:rPr>
          <w:sz w:val="22"/>
          <w:szCs w:val="22"/>
        </w:rPr>
        <w:t>. En el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camino pasaremos por Santa </w:t>
      </w:r>
      <w:r w:rsidR="001C1483" w:rsidRPr="00594379">
        <w:rPr>
          <w:sz w:val="22"/>
          <w:szCs w:val="22"/>
        </w:rPr>
        <w:t>Bárbara</w:t>
      </w:r>
      <w:r w:rsidRPr="00594379">
        <w:rPr>
          <w:sz w:val="22"/>
          <w:szCs w:val="22"/>
        </w:rPr>
        <w:t xml:space="preserve"> para que tomen fotos externas de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la </w:t>
      </w:r>
      <w:r w:rsidR="001C1483" w:rsidRPr="00594379">
        <w:rPr>
          <w:sz w:val="22"/>
          <w:szCs w:val="22"/>
        </w:rPr>
        <w:t>misión</w:t>
      </w:r>
      <w:r w:rsidRPr="00594379">
        <w:rPr>
          <w:sz w:val="22"/>
          <w:szCs w:val="22"/>
        </w:rPr>
        <w:t xml:space="preserve"> del mismo nombre, denominada la reina de las misiones y</w:t>
      </w:r>
      <w:r w:rsidR="00983B54">
        <w:rPr>
          <w:sz w:val="22"/>
          <w:szCs w:val="22"/>
        </w:rPr>
        <w:t xml:space="preserve"> </w:t>
      </w:r>
      <w:r w:rsidR="001C1483" w:rsidRPr="00594379">
        <w:rPr>
          <w:sz w:val="22"/>
          <w:szCs w:val="22"/>
        </w:rPr>
        <w:t>Seguidamente</w:t>
      </w:r>
      <w:r w:rsidRPr="00594379">
        <w:rPr>
          <w:sz w:val="22"/>
          <w:szCs w:val="22"/>
        </w:rPr>
        <w:t xml:space="preserve"> nos dirigiremos a la costa, </w:t>
      </w:r>
      <w:r w:rsidR="001C1483" w:rsidRPr="00594379">
        <w:rPr>
          <w:sz w:val="22"/>
          <w:szCs w:val="22"/>
        </w:rPr>
        <w:t>atravesando</w:t>
      </w:r>
      <w:r w:rsidRPr="00594379">
        <w:rPr>
          <w:sz w:val="22"/>
          <w:szCs w:val="22"/>
        </w:rPr>
        <w:t xml:space="preserve"> sus calles y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construcciones de estilo colonial español. Breve parada frente a la playa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 xml:space="preserve">y salida hacia a Los </w:t>
      </w:r>
      <w:r w:rsidR="001C1483" w:rsidRPr="00594379">
        <w:rPr>
          <w:sz w:val="22"/>
          <w:szCs w:val="22"/>
        </w:rPr>
        <w:t>Ángeles</w:t>
      </w:r>
      <w:r w:rsidRPr="00594379">
        <w:rPr>
          <w:sz w:val="22"/>
          <w:szCs w:val="22"/>
        </w:rPr>
        <w:t xml:space="preserve"> para llegar </w:t>
      </w:r>
      <w:r w:rsidR="001C1483" w:rsidRPr="00594379">
        <w:rPr>
          <w:sz w:val="22"/>
          <w:szCs w:val="22"/>
        </w:rPr>
        <w:t>después</w:t>
      </w:r>
      <w:r w:rsidRPr="00594379">
        <w:rPr>
          <w:sz w:val="22"/>
          <w:szCs w:val="22"/>
        </w:rPr>
        <w:t xml:space="preserve"> del </w:t>
      </w:r>
      <w:r w:rsidR="001C1483" w:rsidRPr="00594379">
        <w:rPr>
          <w:sz w:val="22"/>
          <w:szCs w:val="22"/>
        </w:rPr>
        <w:t>mediodía</w:t>
      </w:r>
      <w:r w:rsidRPr="00594379">
        <w:rPr>
          <w:sz w:val="22"/>
          <w:szCs w:val="22"/>
        </w:rPr>
        <w:t>.</w:t>
      </w:r>
      <w:r w:rsidR="00677971">
        <w:rPr>
          <w:sz w:val="22"/>
          <w:szCs w:val="22"/>
        </w:rPr>
        <w:t xml:space="preserve"> </w:t>
      </w:r>
      <w:r w:rsidRPr="00594379">
        <w:rPr>
          <w:sz w:val="22"/>
          <w:szCs w:val="22"/>
        </w:rPr>
        <w:t>Alojamiento.</w:t>
      </w:r>
    </w:p>
    <w:p w14:paraId="0F1E5E7E" w14:textId="77777777" w:rsidR="00677971" w:rsidRPr="00594379" w:rsidRDefault="00677971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1BCD3C" w14:textId="3D4BCE03" w:rsidR="00594379" w:rsidRPr="00677971" w:rsidRDefault="001A5DC9" w:rsidP="005943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594379">
        <w:rPr>
          <w:b/>
          <w:sz w:val="22"/>
          <w:szCs w:val="22"/>
        </w:rPr>
        <w:t>ía</w:t>
      </w:r>
      <w:r w:rsidR="00677971" w:rsidRPr="00677971">
        <w:rPr>
          <w:b/>
          <w:sz w:val="22"/>
          <w:szCs w:val="22"/>
        </w:rPr>
        <w:t xml:space="preserve"> 10  LOS ANGELES</w:t>
      </w:r>
    </w:p>
    <w:p w14:paraId="149D38E3" w14:textId="688400F0" w:rsidR="00652176" w:rsidRPr="00426E9B" w:rsidRDefault="00426E9B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6E9B">
        <w:rPr>
          <w:sz w:val="22"/>
          <w:szCs w:val="22"/>
        </w:rPr>
        <w:t xml:space="preserve">Desayuno Americano. Por la mañana recogida en su hotel en Los Angeles para iniciar el paseo por las areas de mayor interes: Downtown, Distrito Financiero, Dorothy Chandler Pavillion, Plaza Olvera. Continuamos hacia Hollywood donde apreciaremos el Teatro Dolby (entrega de los Oscars), el Teatro Chino, la Avenida de las Estrellas y Sunset Blvd; nuestro paseo continua hacia la zona residencial de Beverly Hill. Regreso al hotel. </w:t>
      </w:r>
      <w:r w:rsidR="00E90630" w:rsidRPr="00426E9B">
        <w:rPr>
          <w:sz w:val="22"/>
          <w:szCs w:val="22"/>
        </w:rPr>
        <w:t xml:space="preserve">y </w:t>
      </w:r>
      <w:r w:rsidR="00677971" w:rsidRPr="00426E9B">
        <w:rPr>
          <w:sz w:val="22"/>
          <w:szCs w:val="22"/>
        </w:rPr>
        <w:t>…</w:t>
      </w:r>
    </w:p>
    <w:p w14:paraId="6E9C17E1" w14:textId="77777777" w:rsidR="00677971" w:rsidRPr="00426E9B" w:rsidRDefault="00677971" w:rsidP="00594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4D1483" w14:textId="77777777" w:rsidR="00714ACF" w:rsidRPr="003F3F93" w:rsidRDefault="00714ACF" w:rsidP="00502E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F3F93">
        <w:rPr>
          <w:b/>
          <w:bCs/>
          <w:sz w:val="22"/>
          <w:szCs w:val="22"/>
        </w:rPr>
        <w:t>FIN DE NUESTROS SERVICIOS</w:t>
      </w:r>
    </w:p>
    <w:p w14:paraId="2918D682" w14:textId="77777777" w:rsidR="00714ACF" w:rsidRPr="003F3F93" w:rsidRDefault="00714ACF" w:rsidP="003F3F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8EA08E0" w14:textId="77777777" w:rsidR="00714ACF" w:rsidRPr="003F3F93" w:rsidRDefault="00714ACF" w:rsidP="003F3F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5635671" w14:textId="77777777" w:rsidR="00714ACF" w:rsidRPr="003F3F93" w:rsidRDefault="00714ACF" w:rsidP="003F3F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F3F93">
        <w:rPr>
          <w:b/>
          <w:bCs/>
          <w:sz w:val="22"/>
          <w:szCs w:val="22"/>
        </w:rPr>
        <w:t>PRECIOS POR PERSONA EN DOLARES</w:t>
      </w:r>
    </w:p>
    <w:p w14:paraId="4EF7D117" w14:textId="77777777" w:rsidR="00714ACF" w:rsidRPr="003F3F93" w:rsidRDefault="00714ACF" w:rsidP="003F3F9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1115"/>
        <w:gridCol w:w="1254"/>
        <w:gridCol w:w="1674"/>
        <w:gridCol w:w="1265"/>
        <w:gridCol w:w="1256"/>
      </w:tblGrid>
      <w:tr w:rsidR="00E90630" w:rsidRPr="00BA24A6" w14:paraId="0A8EF721" w14:textId="77777777" w:rsidTr="009B1F40">
        <w:trPr>
          <w:trHeight w:val="18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7ED52" w14:textId="2FA1B981" w:rsidR="00E90630" w:rsidRPr="00BA24A6" w:rsidRDefault="00E90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24A6">
              <w:rPr>
                <w:b/>
                <w:bCs/>
                <w:color w:val="000000"/>
                <w:sz w:val="22"/>
                <w:szCs w:val="22"/>
              </w:rPr>
              <w:t>VIGENCIA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1D475C" w14:textId="4E3FE458" w:rsidR="00E90630" w:rsidRPr="00BA24A6" w:rsidRDefault="00E90630">
            <w:pPr>
              <w:jc w:val="center"/>
              <w:rPr>
                <w:b/>
                <w:bCs/>
                <w:color w:val="000000"/>
              </w:rPr>
            </w:pPr>
            <w:r w:rsidRPr="00BA24A6">
              <w:rPr>
                <w:b/>
                <w:bCs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474C65" w14:textId="77777777" w:rsidR="00E90630" w:rsidRPr="00BA24A6" w:rsidRDefault="00E90630">
            <w:pPr>
              <w:jc w:val="center"/>
              <w:rPr>
                <w:b/>
                <w:bCs/>
                <w:color w:val="000000"/>
              </w:rPr>
            </w:pPr>
            <w:r w:rsidRPr="00BA24A6">
              <w:rPr>
                <w:b/>
                <w:bCs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44A8C78" w14:textId="77777777" w:rsidR="00E90630" w:rsidRPr="00BA24A6" w:rsidRDefault="00E90630">
            <w:pPr>
              <w:jc w:val="center"/>
              <w:rPr>
                <w:b/>
                <w:bCs/>
                <w:color w:val="000000"/>
              </w:rPr>
            </w:pPr>
            <w:r w:rsidRPr="00BA24A6">
              <w:rPr>
                <w:b/>
                <w:bCs/>
                <w:color w:val="000000"/>
                <w:sz w:val="22"/>
                <w:szCs w:val="22"/>
              </w:rPr>
              <w:t xml:space="preserve">CUADRUPLE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FB9FE5" w14:textId="77777777" w:rsidR="00E90630" w:rsidRPr="00BA24A6" w:rsidRDefault="00E90630">
            <w:pPr>
              <w:jc w:val="center"/>
              <w:rPr>
                <w:b/>
                <w:bCs/>
                <w:color w:val="000000"/>
              </w:rPr>
            </w:pPr>
            <w:r w:rsidRPr="00BA24A6">
              <w:rPr>
                <w:b/>
                <w:bCs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1F43" w14:textId="77777777" w:rsidR="00E90630" w:rsidRDefault="00E90630" w:rsidP="00661D10">
            <w:pPr>
              <w:jc w:val="center"/>
              <w:rPr>
                <w:b/>
                <w:bCs/>
                <w:color w:val="000000"/>
              </w:rPr>
            </w:pPr>
            <w:r w:rsidRPr="00BA24A6">
              <w:rPr>
                <w:b/>
                <w:bCs/>
                <w:color w:val="000000"/>
                <w:sz w:val="22"/>
                <w:szCs w:val="22"/>
              </w:rPr>
              <w:t>NIÑO</w:t>
            </w:r>
          </w:p>
          <w:p w14:paraId="77E6059C" w14:textId="77777777" w:rsidR="00E90630" w:rsidRPr="00BA24A6" w:rsidRDefault="00E90630" w:rsidP="00661D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 Años</w:t>
            </w:r>
          </w:p>
        </w:tc>
      </w:tr>
      <w:tr w:rsidR="00E90630" w:rsidRPr="001A5DC9" w14:paraId="5CD21216" w14:textId="77777777" w:rsidTr="009B1F40">
        <w:trPr>
          <w:trHeight w:val="6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313" w14:textId="58425E92" w:rsidR="00E90630" w:rsidRDefault="00542802" w:rsidP="00A53D02">
            <w:pPr>
              <w:jc w:val="center"/>
            </w:pPr>
            <w:r>
              <w:t xml:space="preserve">Octubre 22 </w:t>
            </w:r>
            <w:r w:rsidR="00C730D3">
              <w:t xml:space="preserve">/ </w:t>
            </w:r>
            <w:r>
              <w:t>Diciembre 3</w:t>
            </w:r>
            <w:r w:rsidR="00C730D3">
              <w:t>,</w:t>
            </w:r>
            <w:r>
              <w:t xml:space="preserve"> 17 (2022) Enero 21</w:t>
            </w:r>
            <w:r w:rsidR="00C730D3">
              <w:t xml:space="preserve"> /</w:t>
            </w:r>
            <w:r>
              <w:t xml:space="preserve"> Febrero 4</w:t>
            </w:r>
            <w:r w:rsidR="00C730D3">
              <w:t>,</w:t>
            </w:r>
            <w:r>
              <w:t xml:space="preserve"> 18 </w:t>
            </w:r>
            <w:r w:rsidR="00C730D3">
              <w:t xml:space="preserve">/ </w:t>
            </w:r>
            <w:r>
              <w:t>Marzo 4</w:t>
            </w:r>
            <w:r w:rsidR="00C730D3">
              <w:t>,</w:t>
            </w:r>
            <w:r>
              <w:t xml:space="preserve"> 18 </w:t>
            </w:r>
            <w:r w:rsidR="00C730D3">
              <w:t xml:space="preserve">/ </w:t>
            </w:r>
            <w:r>
              <w:t>Abril 1</w:t>
            </w:r>
            <w:r w:rsidR="00C730D3">
              <w:t>,</w:t>
            </w:r>
            <w:r>
              <w:t xml:space="preserve"> 8 29 (2023)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0F8C" w14:textId="15DC1843" w:rsidR="00E90630" w:rsidRPr="00BA24A6" w:rsidRDefault="00A421E8" w:rsidP="00A53D02">
            <w:pPr>
              <w:jc w:val="center"/>
            </w:pPr>
            <w:r>
              <w:t>2029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51D0" w14:textId="0DCFCC43" w:rsidR="00E90630" w:rsidRPr="00BA24A6" w:rsidRDefault="007B5FB4" w:rsidP="00A53D02">
            <w:pPr>
              <w:jc w:val="center"/>
            </w:pPr>
            <w:r>
              <w:t>1799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7E3E" w14:textId="69DD2F13" w:rsidR="00E90630" w:rsidRPr="00BA24A6" w:rsidRDefault="007B5FB4" w:rsidP="00A53D02">
            <w:pPr>
              <w:jc w:val="center"/>
            </w:pPr>
            <w:r>
              <w:t>1689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BD6A8" w14:textId="466F9088" w:rsidR="00E90630" w:rsidRPr="00BA24A6" w:rsidRDefault="007B5FB4" w:rsidP="00A53D02">
            <w:pPr>
              <w:jc w:val="center"/>
            </w:pPr>
            <w:r>
              <w:t>3049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C579" w14:textId="147FE594" w:rsidR="00E90630" w:rsidRPr="00BA24A6" w:rsidRDefault="00A421E8" w:rsidP="00A53D02">
            <w:pPr>
              <w:jc w:val="center"/>
            </w:pPr>
            <w:r>
              <w:t>1099</w:t>
            </w:r>
          </w:p>
        </w:tc>
      </w:tr>
      <w:tr w:rsidR="00A421E8" w:rsidRPr="001A5DC9" w14:paraId="71771E21" w14:textId="77777777" w:rsidTr="000F449A">
        <w:trPr>
          <w:trHeight w:val="70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4182" w14:textId="15542D31" w:rsidR="00A421E8" w:rsidRDefault="00A421E8" w:rsidP="00A421E8">
            <w:pPr>
              <w:jc w:val="center"/>
              <w:rPr>
                <w:lang w:val="en-US"/>
              </w:rPr>
            </w:pPr>
            <w:r>
              <w:t>Abril 30</w:t>
            </w:r>
            <w:r w:rsidR="00C730D3">
              <w:t xml:space="preserve"> /</w:t>
            </w:r>
            <w:r>
              <w:t xml:space="preserve"> Mayo 7 </w:t>
            </w:r>
            <w:r w:rsidR="00C730D3">
              <w:t>/</w:t>
            </w:r>
            <w:r w:rsidR="00BC5ACA">
              <w:t xml:space="preserve"> </w:t>
            </w:r>
            <w:r>
              <w:t xml:space="preserve">Octubre 15 (2022) </w:t>
            </w:r>
            <w:r w:rsidR="00BC5ACA">
              <w:t xml:space="preserve">/ </w:t>
            </w:r>
            <w:r>
              <w:t>Enero 7 (2023)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C5A2" w14:textId="4215BE80" w:rsidR="00A421E8" w:rsidRPr="00BC6974" w:rsidRDefault="007B5FB4" w:rsidP="00A421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0AB65" w14:textId="0133F309" w:rsidR="00A421E8" w:rsidRPr="00BC6974" w:rsidRDefault="00CB2A2A" w:rsidP="00A421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2FD6" w14:textId="519CEF72" w:rsidR="00A421E8" w:rsidRPr="00BC6974" w:rsidRDefault="00CB2A2A" w:rsidP="00A421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3FF2E" w14:textId="51E9C123" w:rsidR="00A421E8" w:rsidRPr="00BC6974" w:rsidRDefault="00CB2A2A" w:rsidP="00A421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6AC4" w14:textId="7BE611DE" w:rsidR="00A421E8" w:rsidRPr="00BC6974" w:rsidRDefault="00A421E8" w:rsidP="00A421E8">
            <w:pPr>
              <w:jc w:val="center"/>
              <w:rPr>
                <w:lang w:val="en-US"/>
              </w:rPr>
            </w:pPr>
            <w:r w:rsidRPr="008F67AE">
              <w:t>1099</w:t>
            </w:r>
          </w:p>
        </w:tc>
      </w:tr>
      <w:tr w:rsidR="00A421E8" w:rsidRPr="00BA24A6" w14:paraId="4FE9316E" w14:textId="77777777" w:rsidTr="000F449A">
        <w:trPr>
          <w:trHeight w:val="42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25A5" w14:textId="7555213B" w:rsidR="00A421E8" w:rsidRPr="00E90630" w:rsidRDefault="00A421E8" w:rsidP="00A421E8">
            <w:pPr>
              <w:jc w:val="center"/>
              <w:rPr>
                <w:sz w:val="22"/>
                <w:szCs w:val="22"/>
                <w:lang w:val="es-CO"/>
              </w:rPr>
            </w:pPr>
            <w:r>
              <w:t>Mayo 14</w:t>
            </w:r>
            <w:r w:rsidR="00BC5ACA">
              <w:t>,</w:t>
            </w:r>
            <w:r>
              <w:t xml:space="preserve"> 21</w:t>
            </w:r>
            <w:r w:rsidR="00BC5ACA">
              <w:t>,</w:t>
            </w:r>
            <w:r>
              <w:t xml:space="preserve"> 28</w:t>
            </w:r>
            <w:r w:rsidR="00BC5ACA">
              <w:t xml:space="preserve"> /</w:t>
            </w:r>
            <w:r>
              <w:t xml:space="preserve"> Junio 11</w:t>
            </w:r>
            <w:r w:rsidR="00BC5ACA">
              <w:t>,</w:t>
            </w:r>
            <w:r>
              <w:t xml:space="preserve"> 18</w:t>
            </w:r>
            <w:r w:rsidR="00BC5ACA">
              <w:t xml:space="preserve"> /</w:t>
            </w:r>
            <w:r>
              <w:t xml:space="preserve"> Agosto 20</w:t>
            </w:r>
            <w:r w:rsidR="00BC5ACA">
              <w:t>,</w:t>
            </w:r>
            <w:r>
              <w:t xml:space="preserve"> 27</w:t>
            </w:r>
            <w:r w:rsidR="00BC5ACA">
              <w:t xml:space="preserve"> /</w:t>
            </w:r>
            <w:r>
              <w:t xml:space="preserve"> Septiembre 3</w:t>
            </w:r>
            <w:r w:rsidR="00BC5ACA">
              <w:t>,</w:t>
            </w:r>
            <w:r>
              <w:t xml:space="preserve"> 10</w:t>
            </w:r>
            <w:r w:rsidR="00BC5ACA">
              <w:t xml:space="preserve"> /</w:t>
            </w:r>
            <w:r>
              <w:t xml:space="preserve"> Octubre 1 (2022)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D44C" w14:textId="002E457E" w:rsidR="00A421E8" w:rsidRPr="008E5C49" w:rsidRDefault="007B5FB4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2149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2847" w14:textId="3EB9A3F2" w:rsidR="00A421E8" w:rsidRPr="008E5C49" w:rsidRDefault="00CB2A2A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1879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D5E8" w14:textId="32A6454A" w:rsidR="00A421E8" w:rsidRPr="008E5C49" w:rsidRDefault="00CB2A2A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1749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7F2E5" w14:textId="7A176C9E" w:rsidR="00A421E8" w:rsidRPr="008E5C49" w:rsidRDefault="00CB2A2A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3289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E330B" w14:textId="444865B6" w:rsidR="00A421E8" w:rsidRPr="008E5C49" w:rsidRDefault="00A421E8" w:rsidP="00A421E8">
            <w:pPr>
              <w:jc w:val="center"/>
              <w:rPr>
                <w:lang w:val="es-CO"/>
              </w:rPr>
            </w:pPr>
            <w:r w:rsidRPr="008F67AE">
              <w:t>1099</w:t>
            </w:r>
          </w:p>
        </w:tc>
      </w:tr>
      <w:tr w:rsidR="00A421E8" w:rsidRPr="00BA24A6" w14:paraId="112C88FF" w14:textId="77777777" w:rsidTr="000F449A">
        <w:trPr>
          <w:trHeight w:val="41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9187" w14:textId="5E63F89A" w:rsidR="00A421E8" w:rsidRDefault="00A421E8" w:rsidP="00A421E8">
            <w:pPr>
              <w:jc w:val="center"/>
              <w:rPr>
                <w:lang w:val="es-CO"/>
              </w:rPr>
            </w:pPr>
            <w:r>
              <w:t>Julio 2</w:t>
            </w:r>
            <w:r w:rsidR="00C018D3">
              <w:t>,</w:t>
            </w:r>
            <w:r>
              <w:t xml:space="preserve"> 9</w:t>
            </w:r>
            <w:r w:rsidR="00C018D3">
              <w:t>,</w:t>
            </w:r>
            <w:r>
              <w:t xml:space="preserve"> 16</w:t>
            </w:r>
            <w:r w:rsidR="00C018D3">
              <w:t>,</w:t>
            </w:r>
            <w:r>
              <w:t xml:space="preserve"> 23</w:t>
            </w:r>
            <w:r w:rsidR="00C018D3">
              <w:t>,</w:t>
            </w:r>
            <w:r>
              <w:t xml:space="preserve"> 30</w:t>
            </w:r>
            <w:r w:rsidR="00C018D3">
              <w:t xml:space="preserve"> /</w:t>
            </w:r>
            <w:r>
              <w:t xml:space="preserve"> Agosto 6</w:t>
            </w:r>
            <w:r w:rsidR="00C018D3">
              <w:t>,</w:t>
            </w:r>
            <w:r>
              <w:t xml:space="preserve"> 13 (2022)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40B1" w14:textId="26E59A32" w:rsidR="00A421E8" w:rsidRDefault="007B5FB4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2179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6A948" w14:textId="17892B86" w:rsidR="00A421E8" w:rsidRDefault="004318A0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1895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906F9" w14:textId="611FBC1E" w:rsidR="00A421E8" w:rsidRDefault="004318A0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1759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53CD" w14:textId="4F1FD024" w:rsidR="00A421E8" w:rsidRDefault="004318A0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3345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4B50A" w14:textId="2872DEE5" w:rsidR="00A421E8" w:rsidRDefault="00A421E8" w:rsidP="00A421E8">
            <w:pPr>
              <w:jc w:val="center"/>
              <w:rPr>
                <w:lang w:val="es-CO"/>
              </w:rPr>
            </w:pPr>
            <w:r w:rsidRPr="008F67AE">
              <w:t>1099</w:t>
            </w:r>
          </w:p>
        </w:tc>
      </w:tr>
      <w:tr w:rsidR="00A421E8" w:rsidRPr="0096365D" w14:paraId="77F8C960" w14:textId="77777777" w:rsidTr="001B21E2">
        <w:trPr>
          <w:trHeight w:val="99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CFF0" w14:textId="524FEF15" w:rsidR="00A421E8" w:rsidRDefault="00A421E8" w:rsidP="00A421E8">
            <w:pPr>
              <w:jc w:val="center"/>
              <w:rPr>
                <w:lang w:val="es-CO"/>
              </w:rPr>
            </w:pPr>
            <w:r>
              <w:t>Junio 4</w:t>
            </w:r>
            <w:r w:rsidR="00C018D3">
              <w:t>,</w:t>
            </w:r>
            <w:r>
              <w:t xml:space="preserve"> 25</w:t>
            </w:r>
            <w:r w:rsidR="00C018D3">
              <w:t xml:space="preserve"> /</w:t>
            </w:r>
            <w:r>
              <w:t xml:space="preserve"> Octubre 29</w:t>
            </w:r>
            <w:r w:rsidR="00C018D3">
              <w:t xml:space="preserve"> /</w:t>
            </w:r>
            <w:r>
              <w:t xml:space="preserve"> Noviembre 5</w:t>
            </w:r>
            <w:r w:rsidR="00C018D3">
              <w:t>,</w:t>
            </w:r>
            <w:r>
              <w:t xml:space="preserve"> 19 (2022)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9401" w14:textId="4121222D" w:rsidR="00A421E8" w:rsidRDefault="00803273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2259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BD9C" w14:textId="0EF333BB" w:rsidR="00A421E8" w:rsidRDefault="001E0D48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1949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DBF1" w14:textId="579834B1" w:rsidR="00A421E8" w:rsidRDefault="001E0D48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1799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9752" w14:textId="062E932F" w:rsidR="00A421E8" w:rsidRDefault="001E0D48" w:rsidP="00A421E8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3509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1EC6" w14:textId="59DDC09F" w:rsidR="00A421E8" w:rsidRDefault="00A421E8" w:rsidP="001B21E2">
            <w:pPr>
              <w:jc w:val="center"/>
              <w:rPr>
                <w:lang w:val="es-CO"/>
              </w:rPr>
            </w:pPr>
            <w:r w:rsidRPr="008F67AE">
              <w:t>1099</w:t>
            </w:r>
          </w:p>
        </w:tc>
      </w:tr>
      <w:tr w:rsidR="001545F9" w:rsidRPr="0096365D" w14:paraId="7C6C59DD" w14:textId="77777777" w:rsidTr="009B1F40">
        <w:trPr>
          <w:trHeight w:val="99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C19" w14:textId="7D698AF1" w:rsidR="001545F9" w:rsidRPr="0096365D" w:rsidRDefault="009B1F40" w:rsidP="00A53D02">
            <w:pPr>
              <w:jc w:val="center"/>
              <w:rPr>
                <w:sz w:val="22"/>
                <w:szCs w:val="22"/>
                <w:lang w:val="en-US"/>
              </w:rPr>
            </w:pPr>
            <w:r>
              <w:lastRenderedPageBreak/>
              <w:t>Septiembre 17</w:t>
            </w:r>
            <w:r w:rsidR="002634A5">
              <w:t>,</w:t>
            </w:r>
            <w:r>
              <w:t xml:space="preserve"> 24</w:t>
            </w:r>
            <w:r w:rsidR="002634A5">
              <w:t xml:space="preserve"> /</w:t>
            </w:r>
            <w:r>
              <w:t xml:space="preserve"> Octubre 8 (2022)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6969" w14:textId="1474844C" w:rsidR="001545F9" w:rsidRDefault="001B21E2" w:rsidP="00A53D0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2329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CC493" w14:textId="1256CECB" w:rsidR="001545F9" w:rsidRDefault="001B21E2" w:rsidP="00A53D0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1999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E16BD" w14:textId="253E0DC1" w:rsidR="001545F9" w:rsidRDefault="001B21E2" w:rsidP="00A53D0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1835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B3A9C" w14:textId="5F493C56" w:rsidR="001545F9" w:rsidRDefault="001B21E2" w:rsidP="00A53D0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3649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465F" w14:textId="15F70F23" w:rsidR="001545F9" w:rsidRDefault="001E0D48" w:rsidP="00A53D0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1099</w:t>
            </w:r>
          </w:p>
        </w:tc>
      </w:tr>
    </w:tbl>
    <w:p w14:paraId="6B0ABD1E" w14:textId="3691221F" w:rsidR="00714ACF" w:rsidRPr="0096365D" w:rsidRDefault="00714ACF" w:rsidP="006D62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729268F0" w14:textId="77777777" w:rsidR="00CE0628" w:rsidRPr="0096365D" w:rsidRDefault="00CE0628" w:rsidP="006D62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611AD5CD" w14:textId="77777777" w:rsidR="00714ACF" w:rsidRPr="00BA24A6" w:rsidRDefault="00714ACF" w:rsidP="006D62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A24A6">
        <w:rPr>
          <w:b/>
          <w:bCs/>
          <w:sz w:val="22"/>
          <w:szCs w:val="22"/>
        </w:rPr>
        <w:t>LOS PRECIOS INCLUYEN:</w:t>
      </w:r>
    </w:p>
    <w:p w14:paraId="5D890D63" w14:textId="0A4AF9FC" w:rsidR="00714ACF" w:rsidRDefault="00714ACF" w:rsidP="006D62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24A6">
        <w:rPr>
          <w:sz w:val="22"/>
          <w:szCs w:val="22"/>
        </w:rPr>
        <w:t xml:space="preserve">Alojamiento en hoteles de </w:t>
      </w:r>
      <w:r w:rsidR="00EC145F">
        <w:rPr>
          <w:sz w:val="22"/>
          <w:szCs w:val="22"/>
        </w:rPr>
        <w:t>Turista Superior</w:t>
      </w:r>
      <w:r w:rsidRPr="00BA24A6">
        <w:rPr>
          <w:sz w:val="22"/>
          <w:szCs w:val="22"/>
        </w:rPr>
        <w:t xml:space="preserve"> </w:t>
      </w:r>
    </w:p>
    <w:p w14:paraId="6DD368BA" w14:textId="361B6EBF" w:rsidR="006E3732" w:rsidRPr="00BA24A6" w:rsidRDefault="00EC145F" w:rsidP="006E373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</w:t>
      </w:r>
      <w:r w:rsidR="006E3732" w:rsidRPr="00BA24A6">
        <w:rPr>
          <w:sz w:val="22"/>
          <w:szCs w:val="22"/>
        </w:rPr>
        <w:t xml:space="preserve">Desayunos Americanos </w:t>
      </w:r>
    </w:p>
    <w:p w14:paraId="626598A3" w14:textId="5F1E1917" w:rsidR="001738F0" w:rsidRPr="00E90630" w:rsidRDefault="00E90630" w:rsidP="00E906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Admisi</w:t>
      </w:r>
      <w:r w:rsidRPr="00E90630">
        <w:rPr>
          <w:sz w:val="22"/>
          <w:szCs w:val="22"/>
          <w:lang w:val="en-US"/>
        </w:rPr>
        <w:t>ó</w:t>
      </w:r>
      <w:r w:rsidR="001738F0" w:rsidRPr="00E90630">
        <w:rPr>
          <w:sz w:val="22"/>
          <w:szCs w:val="22"/>
          <w:lang w:val="en-US"/>
        </w:rPr>
        <w:t>n a Grand Canyon y Yosemite National Park</w:t>
      </w:r>
    </w:p>
    <w:p w14:paraId="2BAFC74B" w14:textId="77777777" w:rsidR="006E3732" w:rsidRPr="00BA24A6" w:rsidRDefault="006E3732" w:rsidP="006E373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24A6">
        <w:rPr>
          <w:sz w:val="22"/>
          <w:szCs w:val="22"/>
        </w:rPr>
        <w:t>Manejo de 1 maleta por pasajero durante el recorrido, maletas adicionales serán cobradas</w:t>
      </w:r>
    </w:p>
    <w:p w14:paraId="117D5367" w14:textId="77777777" w:rsidR="00714ACF" w:rsidRPr="00BA24A6" w:rsidRDefault="00714ACF" w:rsidP="006D62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24A6">
        <w:rPr>
          <w:sz w:val="22"/>
          <w:szCs w:val="22"/>
        </w:rPr>
        <w:t>Visitas indicadas en el programa</w:t>
      </w:r>
    </w:p>
    <w:p w14:paraId="5131BB94" w14:textId="77777777" w:rsidR="00714ACF" w:rsidRDefault="00714ACF" w:rsidP="006D6246">
      <w:pPr>
        <w:jc w:val="both"/>
        <w:rPr>
          <w:b/>
          <w:bCs/>
          <w:sz w:val="22"/>
          <w:szCs w:val="22"/>
        </w:rPr>
      </w:pPr>
    </w:p>
    <w:p w14:paraId="7BF5EE49" w14:textId="77777777" w:rsidR="001324E9" w:rsidRDefault="001324E9" w:rsidP="006D6246">
      <w:pPr>
        <w:jc w:val="both"/>
        <w:rPr>
          <w:b/>
          <w:bCs/>
          <w:sz w:val="22"/>
          <w:szCs w:val="22"/>
        </w:rPr>
      </w:pPr>
    </w:p>
    <w:p w14:paraId="24C35856" w14:textId="77777777" w:rsidR="00714ACF" w:rsidRPr="00BA24A6" w:rsidRDefault="00714ACF" w:rsidP="006D6246">
      <w:pPr>
        <w:jc w:val="both"/>
        <w:rPr>
          <w:b/>
          <w:bCs/>
          <w:sz w:val="22"/>
          <w:szCs w:val="22"/>
        </w:rPr>
      </w:pPr>
      <w:r w:rsidRPr="00BA24A6">
        <w:rPr>
          <w:b/>
          <w:bCs/>
          <w:sz w:val="22"/>
          <w:szCs w:val="22"/>
        </w:rPr>
        <w:t>NO INCLUYEN:</w:t>
      </w:r>
    </w:p>
    <w:p w14:paraId="7520B1C8" w14:textId="77777777" w:rsidR="00714ACF" w:rsidRPr="00C90A32" w:rsidRDefault="00714ACF" w:rsidP="00C90A32">
      <w:pPr>
        <w:pStyle w:val="Prrafodelist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C90A32">
        <w:rPr>
          <w:sz w:val="22"/>
          <w:szCs w:val="22"/>
        </w:rPr>
        <w:t>Tiquetes aéreos</w:t>
      </w:r>
    </w:p>
    <w:p w14:paraId="02513DFF" w14:textId="77777777" w:rsidR="00714ACF" w:rsidRPr="00C90A32" w:rsidRDefault="00714ACF" w:rsidP="00C90A32">
      <w:pPr>
        <w:pStyle w:val="Prrafodelist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C90A32">
        <w:rPr>
          <w:sz w:val="22"/>
          <w:szCs w:val="22"/>
        </w:rPr>
        <w:t>Tasas aeroportuarias</w:t>
      </w:r>
    </w:p>
    <w:p w14:paraId="01C40854" w14:textId="77777777" w:rsidR="00714ACF" w:rsidRPr="00C90A32" w:rsidRDefault="00714ACF" w:rsidP="00C90A32">
      <w:pPr>
        <w:pStyle w:val="Prrafodelist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C90A32">
        <w:rPr>
          <w:sz w:val="22"/>
          <w:szCs w:val="22"/>
        </w:rPr>
        <w:t>Tramite de visas</w:t>
      </w:r>
    </w:p>
    <w:p w14:paraId="588023D5" w14:textId="77777777" w:rsidR="00714ACF" w:rsidRPr="00C90A32" w:rsidRDefault="00714ACF" w:rsidP="00C90A32">
      <w:pPr>
        <w:pStyle w:val="Prrafodelist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C90A32">
        <w:rPr>
          <w:sz w:val="22"/>
          <w:szCs w:val="22"/>
        </w:rPr>
        <w:t xml:space="preserve">Tarjeta de asistencia médica </w:t>
      </w:r>
    </w:p>
    <w:p w14:paraId="46EB7E63" w14:textId="77777777" w:rsidR="00714ACF" w:rsidRPr="00C90A32" w:rsidRDefault="00714ACF" w:rsidP="00C90A32">
      <w:pPr>
        <w:pStyle w:val="Prrafodelist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C90A32">
        <w:rPr>
          <w:sz w:val="22"/>
          <w:szCs w:val="22"/>
        </w:rPr>
        <w:t>Propinas a conductores y guías</w:t>
      </w:r>
    </w:p>
    <w:p w14:paraId="535C7042" w14:textId="77777777" w:rsidR="00714ACF" w:rsidRPr="00C90A32" w:rsidRDefault="00714ACF" w:rsidP="00C90A32">
      <w:pPr>
        <w:pStyle w:val="Prrafodelista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C90A32">
        <w:rPr>
          <w:sz w:val="22"/>
          <w:szCs w:val="22"/>
        </w:rPr>
        <w:t>2% Fee Bancario</w:t>
      </w:r>
    </w:p>
    <w:p w14:paraId="1C4B7B15" w14:textId="77777777" w:rsidR="00714ACF" w:rsidRPr="00BA24A6" w:rsidRDefault="00714ACF" w:rsidP="006D62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BD85B6" w14:textId="77777777" w:rsidR="00714ACF" w:rsidRPr="00BA24A6" w:rsidRDefault="00714ACF" w:rsidP="006D62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BA24A6">
        <w:rPr>
          <w:b/>
          <w:bCs/>
          <w:sz w:val="22"/>
          <w:szCs w:val="22"/>
        </w:rPr>
        <w:t>NOTAS:</w:t>
      </w:r>
    </w:p>
    <w:p w14:paraId="7FBF499E" w14:textId="07F52BA2" w:rsidR="00714ACF" w:rsidRDefault="00714ACF" w:rsidP="006D62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24A6">
        <w:rPr>
          <w:sz w:val="22"/>
          <w:szCs w:val="22"/>
        </w:rPr>
        <w:t xml:space="preserve">Circuito se </w:t>
      </w:r>
      <w:r w:rsidR="009C57D5" w:rsidRPr="00BA24A6">
        <w:rPr>
          <w:sz w:val="22"/>
          <w:szCs w:val="22"/>
        </w:rPr>
        <w:t>realizará</w:t>
      </w:r>
      <w:r w:rsidRPr="00BA24A6">
        <w:rPr>
          <w:sz w:val="22"/>
          <w:szCs w:val="22"/>
        </w:rPr>
        <w:t xml:space="preserve"> en español y/o portugués</w:t>
      </w:r>
      <w:r>
        <w:rPr>
          <w:sz w:val="22"/>
          <w:szCs w:val="22"/>
        </w:rPr>
        <w:t>.</w:t>
      </w:r>
    </w:p>
    <w:p w14:paraId="62ECF5B6" w14:textId="3AFFBAD7" w:rsidR="00714ACF" w:rsidRPr="00003C5F" w:rsidRDefault="00714ACF" w:rsidP="006D62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24A6">
        <w:rPr>
          <w:sz w:val="22"/>
          <w:szCs w:val="22"/>
        </w:rPr>
        <w:t xml:space="preserve">En caso de no reunir número suficiente de participantes, circuito se </w:t>
      </w:r>
      <w:r w:rsidR="009C57D5" w:rsidRPr="00BA24A6">
        <w:rPr>
          <w:sz w:val="22"/>
          <w:szCs w:val="22"/>
        </w:rPr>
        <w:t>realizar</w:t>
      </w:r>
      <w:r w:rsidR="009C57D5">
        <w:rPr>
          <w:sz w:val="22"/>
          <w:szCs w:val="22"/>
        </w:rPr>
        <w:t>á</w:t>
      </w:r>
      <w:r>
        <w:rPr>
          <w:sz w:val="22"/>
          <w:szCs w:val="22"/>
        </w:rPr>
        <w:t xml:space="preserve"> en modernos minibuses o vanes.</w:t>
      </w:r>
    </w:p>
    <w:p w14:paraId="379B3DCE" w14:textId="77777777" w:rsidR="00714ACF" w:rsidRDefault="00714ACF" w:rsidP="006D62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24A6">
        <w:rPr>
          <w:sz w:val="22"/>
          <w:szCs w:val="22"/>
        </w:rPr>
        <w:t>Precio de los circuitos incluyen visitas y excu</w:t>
      </w:r>
      <w:r>
        <w:rPr>
          <w:sz w:val="22"/>
          <w:szCs w:val="22"/>
        </w:rPr>
        <w:t>rsiones indicadas en itinerario.</w:t>
      </w:r>
    </w:p>
    <w:p w14:paraId="3DA68E25" w14:textId="1990B460" w:rsidR="00714ACF" w:rsidRDefault="00714ACF" w:rsidP="00E1318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7508D">
        <w:rPr>
          <w:sz w:val="22"/>
          <w:szCs w:val="22"/>
        </w:rPr>
        <w:t xml:space="preserve">Toda reserva cancelada </w:t>
      </w:r>
      <w:r w:rsidR="00E13186">
        <w:rPr>
          <w:sz w:val="22"/>
          <w:szCs w:val="22"/>
        </w:rPr>
        <w:t>generara cargos informados según confirmación</w:t>
      </w:r>
    </w:p>
    <w:p w14:paraId="7FAC8A52" w14:textId="7FB06852" w:rsidR="008561BF" w:rsidRDefault="008561BF" w:rsidP="00E1318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Suplemento de USD </w:t>
      </w:r>
      <w:r w:rsidR="00EA404F">
        <w:rPr>
          <w:sz w:val="22"/>
          <w:szCs w:val="22"/>
        </w:rPr>
        <w:t>188 por  persona para agregar traslados en Los Ángeles</w:t>
      </w:r>
    </w:p>
    <w:p w14:paraId="39A7E673" w14:textId="77777777" w:rsidR="00714ACF" w:rsidRPr="00BA24A6" w:rsidRDefault="00714ACF" w:rsidP="006D62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940AEC7" w14:textId="77777777" w:rsidR="00714ACF" w:rsidRPr="0096365D" w:rsidRDefault="00714ACF" w:rsidP="006D6246">
      <w:pPr>
        <w:jc w:val="both"/>
        <w:rPr>
          <w:b/>
          <w:bCs/>
          <w:sz w:val="22"/>
          <w:szCs w:val="22"/>
        </w:rPr>
      </w:pPr>
      <w:r w:rsidRPr="0096365D">
        <w:rPr>
          <w:b/>
          <w:bCs/>
          <w:sz w:val="22"/>
          <w:szCs w:val="22"/>
        </w:rPr>
        <w:t>HOTELES PREVISTOS</w:t>
      </w:r>
    </w:p>
    <w:p w14:paraId="417E02CD" w14:textId="77777777" w:rsidR="00714ACF" w:rsidRPr="0096365D" w:rsidRDefault="00714ACF" w:rsidP="006D624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A3E4BB7" w14:textId="1188A87C" w:rsidR="001C1483" w:rsidRPr="00BC6974" w:rsidRDefault="001C1483" w:rsidP="002D3373">
      <w:pPr>
        <w:ind w:left="4245" w:hanging="4245"/>
      </w:pPr>
      <w:r w:rsidRPr="00BC6974">
        <w:rPr>
          <w:b/>
          <w:sz w:val="22"/>
          <w:szCs w:val="22"/>
        </w:rPr>
        <w:t>LOS ANGELES</w:t>
      </w:r>
      <w:r w:rsidRPr="00BC6974">
        <w:rPr>
          <w:b/>
          <w:sz w:val="22"/>
          <w:szCs w:val="22"/>
        </w:rPr>
        <w:tab/>
      </w:r>
      <w:r w:rsidR="00BC6974" w:rsidRPr="00BC6974">
        <w:rPr>
          <w:b/>
          <w:sz w:val="22"/>
          <w:szCs w:val="22"/>
        </w:rPr>
        <w:tab/>
      </w:r>
      <w:r w:rsidR="00450D01">
        <w:rPr>
          <w:sz w:val="22"/>
          <w:szCs w:val="22"/>
        </w:rPr>
        <w:t>DOUBLETREE BY HILTON LOS ANGELES DOWNTOWN</w:t>
      </w:r>
    </w:p>
    <w:p w14:paraId="62EB6BC4" w14:textId="6DE83B32" w:rsidR="001C1483" w:rsidRPr="00200B7E" w:rsidRDefault="001C1483" w:rsidP="00312C10">
      <w:pPr>
        <w:rPr>
          <w:sz w:val="22"/>
          <w:szCs w:val="22"/>
          <w:lang w:val="en-US"/>
        </w:rPr>
      </w:pPr>
      <w:r w:rsidRPr="00312C10">
        <w:rPr>
          <w:b/>
          <w:sz w:val="22"/>
          <w:szCs w:val="22"/>
          <w:lang w:val="en-US"/>
        </w:rPr>
        <w:t>GRAND CANYON</w:t>
      </w:r>
      <w:r w:rsidR="00312C10" w:rsidRPr="00312C10">
        <w:rPr>
          <w:b/>
          <w:sz w:val="22"/>
          <w:szCs w:val="22"/>
          <w:lang w:val="en-US"/>
        </w:rPr>
        <w:t xml:space="preserve"> </w:t>
      </w:r>
      <w:r w:rsidR="00312C10" w:rsidRPr="00312C10">
        <w:rPr>
          <w:b/>
          <w:sz w:val="22"/>
          <w:szCs w:val="22"/>
          <w:lang w:val="en-US"/>
        </w:rPr>
        <w:tab/>
      </w:r>
      <w:r w:rsidR="00312C10" w:rsidRPr="00312C10">
        <w:rPr>
          <w:b/>
          <w:sz w:val="22"/>
          <w:szCs w:val="22"/>
          <w:lang w:val="en-US"/>
        </w:rPr>
        <w:tab/>
      </w:r>
      <w:r w:rsidR="002D3373">
        <w:rPr>
          <w:b/>
          <w:sz w:val="22"/>
          <w:szCs w:val="22"/>
          <w:lang w:val="en-US"/>
        </w:rPr>
        <w:t xml:space="preserve"> </w:t>
      </w:r>
      <w:r w:rsidR="002D3373">
        <w:rPr>
          <w:b/>
          <w:sz w:val="22"/>
          <w:szCs w:val="22"/>
          <w:lang w:val="en-US"/>
        </w:rPr>
        <w:tab/>
      </w:r>
      <w:r w:rsidR="002D3373">
        <w:rPr>
          <w:b/>
          <w:sz w:val="22"/>
          <w:szCs w:val="22"/>
          <w:lang w:val="en-US"/>
        </w:rPr>
        <w:tab/>
      </w:r>
      <w:r w:rsidR="00312C10" w:rsidRPr="00200B7E">
        <w:rPr>
          <w:sz w:val="22"/>
          <w:szCs w:val="22"/>
          <w:lang w:val="en-US"/>
        </w:rPr>
        <w:t>HOLIDAY INN EXPRESS GRAND CANYON</w:t>
      </w:r>
    </w:p>
    <w:p w14:paraId="2799CAA9" w14:textId="12280A3F" w:rsidR="00BC6974" w:rsidRPr="00200B7E" w:rsidRDefault="001C1483" w:rsidP="00BC6974">
      <w:pPr>
        <w:rPr>
          <w:sz w:val="22"/>
          <w:szCs w:val="22"/>
          <w:lang w:val="es-CO"/>
        </w:rPr>
      </w:pPr>
      <w:r w:rsidRPr="00200B7E">
        <w:rPr>
          <w:b/>
          <w:sz w:val="22"/>
          <w:szCs w:val="22"/>
          <w:lang w:val="es-CO"/>
        </w:rPr>
        <w:t>LAS VEGAS</w:t>
      </w:r>
      <w:r w:rsidR="00312C10" w:rsidRPr="00200B7E">
        <w:rPr>
          <w:b/>
          <w:sz w:val="22"/>
          <w:szCs w:val="22"/>
          <w:lang w:val="es-CO"/>
        </w:rPr>
        <w:t xml:space="preserve"> </w:t>
      </w:r>
      <w:r w:rsidR="00312C10" w:rsidRPr="00200B7E">
        <w:rPr>
          <w:b/>
          <w:sz w:val="22"/>
          <w:szCs w:val="22"/>
          <w:lang w:val="es-CO"/>
        </w:rPr>
        <w:tab/>
      </w:r>
      <w:r w:rsidR="00312C10" w:rsidRPr="00200B7E">
        <w:rPr>
          <w:b/>
          <w:sz w:val="22"/>
          <w:szCs w:val="22"/>
          <w:lang w:val="es-CO"/>
        </w:rPr>
        <w:tab/>
      </w:r>
      <w:r w:rsidR="00312C10" w:rsidRPr="00200B7E">
        <w:rPr>
          <w:b/>
          <w:sz w:val="22"/>
          <w:szCs w:val="22"/>
          <w:lang w:val="es-CO"/>
        </w:rPr>
        <w:tab/>
      </w:r>
      <w:r w:rsidR="002D3373" w:rsidRPr="00200B7E">
        <w:rPr>
          <w:b/>
          <w:sz w:val="22"/>
          <w:szCs w:val="22"/>
          <w:lang w:val="es-CO"/>
        </w:rPr>
        <w:t xml:space="preserve"> </w:t>
      </w:r>
      <w:r w:rsidR="002D3373" w:rsidRPr="00200B7E">
        <w:rPr>
          <w:b/>
          <w:sz w:val="22"/>
          <w:szCs w:val="22"/>
          <w:lang w:val="es-CO"/>
        </w:rPr>
        <w:tab/>
      </w:r>
      <w:r w:rsidR="002D3373" w:rsidRPr="00200B7E">
        <w:rPr>
          <w:b/>
          <w:sz w:val="22"/>
          <w:szCs w:val="22"/>
          <w:lang w:val="es-CO"/>
        </w:rPr>
        <w:tab/>
      </w:r>
      <w:r w:rsidR="00BC6974" w:rsidRPr="00200B7E">
        <w:rPr>
          <w:sz w:val="22"/>
          <w:szCs w:val="22"/>
          <w:lang w:val="es-CO"/>
        </w:rPr>
        <w:t>SAHARA HOTEL &amp; CASINO</w:t>
      </w:r>
    </w:p>
    <w:p w14:paraId="6DAEE0C8" w14:textId="702A14F1" w:rsidR="00BC6974" w:rsidRPr="00200B7E" w:rsidRDefault="00BC6974" w:rsidP="00BC6974">
      <w:pPr>
        <w:rPr>
          <w:sz w:val="22"/>
          <w:szCs w:val="22"/>
          <w:lang w:val="en-US"/>
        </w:rPr>
      </w:pPr>
      <w:r w:rsidRPr="00200B7E">
        <w:rPr>
          <w:b/>
          <w:sz w:val="22"/>
          <w:szCs w:val="22"/>
          <w:lang w:val="en-US"/>
        </w:rPr>
        <w:t>COARSEGOLD</w:t>
      </w:r>
      <w:r w:rsidRPr="00200B7E">
        <w:rPr>
          <w:sz w:val="22"/>
          <w:szCs w:val="22"/>
          <w:lang w:val="en-US"/>
        </w:rPr>
        <w:t xml:space="preserve"> </w:t>
      </w:r>
      <w:r w:rsidRPr="00200B7E">
        <w:rPr>
          <w:sz w:val="22"/>
          <w:szCs w:val="22"/>
          <w:lang w:val="en-US"/>
        </w:rPr>
        <w:tab/>
      </w:r>
      <w:r w:rsidRPr="00200B7E">
        <w:rPr>
          <w:sz w:val="22"/>
          <w:szCs w:val="22"/>
          <w:lang w:val="en-US"/>
        </w:rPr>
        <w:tab/>
      </w:r>
      <w:r w:rsidRPr="00200B7E">
        <w:rPr>
          <w:sz w:val="22"/>
          <w:szCs w:val="22"/>
          <w:lang w:val="en-US"/>
        </w:rPr>
        <w:tab/>
      </w:r>
      <w:r w:rsidRPr="00200B7E">
        <w:rPr>
          <w:sz w:val="22"/>
          <w:szCs w:val="22"/>
          <w:lang w:val="en-US"/>
        </w:rPr>
        <w:tab/>
        <w:t>CHUKCHANSI GOLD RESORT &amp; CASINO</w:t>
      </w:r>
    </w:p>
    <w:p w14:paraId="1ADE1110" w14:textId="1834F1E3" w:rsidR="001C1483" w:rsidRPr="00200B7E" w:rsidRDefault="001C1483" w:rsidP="001C1483">
      <w:pPr>
        <w:rPr>
          <w:sz w:val="22"/>
          <w:szCs w:val="22"/>
          <w:lang w:val="en-US"/>
        </w:rPr>
      </w:pPr>
      <w:r w:rsidRPr="00200B7E">
        <w:rPr>
          <w:b/>
          <w:sz w:val="22"/>
          <w:szCs w:val="22"/>
          <w:lang w:val="en-US"/>
        </w:rPr>
        <w:t>MAMMOTH LAKES</w:t>
      </w:r>
      <w:r w:rsidR="00312C10" w:rsidRPr="00200B7E">
        <w:rPr>
          <w:b/>
          <w:sz w:val="22"/>
          <w:szCs w:val="22"/>
          <w:lang w:val="en-US"/>
        </w:rPr>
        <w:t xml:space="preserve"> </w:t>
      </w:r>
      <w:r w:rsidR="00312C10" w:rsidRPr="00200B7E">
        <w:rPr>
          <w:b/>
          <w:sz w:val="22"/>
          <w:szCs w:val="22"/>
          <w:lang w:val="en-US"/>
        </w:rPr>
        <w:tab/>
      </w:r>
      <w:r w:rsidR="002D3373" w:rsidRPr="00200B7E">
        <w:rPr>
          <w:b/>
          <w:sz w:val="22"/>
          <w:szCs w:val="22"/>
          <w:lang w:val="en-US"/>
        </w:rPr>
        <w:t xml:space="preserve"> </w:t>
      </w:r>
      <w:r w:rsidR="002D3373" w:rsidRPr="00200B7E">
        <w:rPr>
          <w:b/>
          <w:sz w:val="22"/>
          <w:szCs w:val="22"/>
          <w:lang w:val="en-US"/>
        </w:rPr>
        <w:tab/>
      </w:r>
      <w:r w:rsidR="002D3373" w:rsidRPr="00200B7E">
        <w:rPr>
          <w:b/>
          <w:sz w:val="22"/>
          <w:szCs w:val="22"/>
          <w:lang w:val="en-US"/>
        </w:rPr>
        <w:tab/>
      </w:r>
      <w:r w:rsidR="00312C10" w:rsidRPr="00200B7E">
        <w:rPr>
          <w:sz w:val="22"/>
          <w:szCs w:val="22"/>
          <w:lang w:val="en-US"/>
        </w:rPr>
        <w:t>MAMMOTH MOUNTAIN INN</w:t>
      </w:r>
      <w:r w:rsidR="00312C10" w:rsidRPr="00200B7E">
        <w:rPr>
          <w:b/>
          <w:sz w:val="22"/>
          <w:szCs w:val="22"/>
          <w:lang w:val="en-US"/>
        </w:rPr>
        <w:t xml:space="preserve"> </w:t>
      </w:r>
    </w:p>
    <w:p w14:paraId="544143D1" w14:textId="4C06CD0F" w:rsidR="001C1483" w:rsidRPr="001C1483" w:rsidRDefault="001C1483" w:rsidP="00312C10">
      <w:pPr>
        <w:rPr>
          <w:lang w:val="en-US"/>
        </w:rPr>
      </w:pPr>
      <w:r w:rsidRPr="00200B7E">
        <w:rPr>
          <w:b/>
          <w:sz w:val="22"/>
          <w:szCs w:val="22"/>
          <w:lang w:val="en-US"/>
        </w:rPr>
        <w:t>SAN FRANCISCO</w:t>
      </w:r>
      <w:r w:rsidR="00312C10" w:rsidRPr="00200B7E">
        <w:rPr>
          <w:b/>
          <w:sz w:val="22"/>
          <w:szCs w:val="22"/>
          <w:lang w:val="en-US"/>
        </w:rPr>
        <w:t xml:space="preserve"> </w:t>
      </w:r>
      <w:r w:rsidR="00312C10" w:rsidRPr="00200B7E">
        <w:rPr>
          <w:b/>
          <w:sz w:val="22"/>
          <w:szCs w:val="22"/>
          <w:lang w:val="en-US"/>
        </w:rPr>
        <w:tab/>
      </w:r>
      <w:r w:rsidR="00312C10" w:rsidRPr="00200B7E">
        <w:rPr>
          <w:b/>
          <w:sz w:val="22"/>
          <w:szCs w:val="22"/>
          <w:lang w:val="en-US"/>
        </w:rPr>
        <w:tab/>
      </w:r>
      <w:r w:rsidR="002D3373" w:rsidRPr="00200B7E">
        <w:rPr>
          <w:b/>
          <w:sz w:val="22"/>
          <w:szCs w:val="22"/>
          <w:lang w:val="en-US"/>
        </w:rPr>
        <w:t xml:space="preserve"> </w:t>
      </w:r>
      <w:r w:rsidR="002D3373" w:rsidRPr="00200B7E">
        <w:rPr>
          <w:b/>
          <w:sz w:val="22"/>
          <w:szCs w:val="22"/>
          <w:lang w:val="en-US"/>
        </w:rPr>
        <w:tab/>
      </w:r>
      <w:r w:rsidR="002D3373" w:rsidRPr="00200B7E">
        <w:rPr>
          <w:b/>
          <w:sz w:val="22"/>
          <w:szCs w:val="22"/>
          <w:lang w:val="en-US"/>
        </w:rPr>
        <w:tab/>
      </w:r>
      <w:r w:rsidR="00312C10" w:rsidRPr="00200B7E">
        <w:rPr>
          <w:sz w:val="22"/>
          <w:szCs w:val="22"/>
          <w:lang w:val="en-US"/>
        </w:rPr>
        <w:t>HILTON SAN FRANCISCO</w:t>
      </w:r>
      <w:r w:rsidR="00312C10" w:rsidRPr="00312C10">
        <w:rPr>
          <w:sz w:val="22"/>
          <w:szCs w:val="22"/>
          <w:lang w:val="en-US"/>
        </w:rPr>
        <w:t xml:space="preserve"> UNION SQUARE</w:t>
      </w:r>
    </w:p>
    <w:p w14:paraId="66D37AD2" w14:textId="008557B6" w:rsidR="001C1483" w:rsidRPr="00C06310" w:rsidRDefault="001C1483" w:rsidP="00C06310">
      <w:pPr>
        <w:rPr>
          <w:sz w:val="22"/>
          <w:szCs w:val="22"/>
          <w:lang w:val="en-US"/>
        </w:rPr>
      </w:pPr>
      <w:r w:rsidRPr="001C1483">
        <w:rPr>
          <w:b/>
          <w:sz w:val="22"/>
          <w:szCs w:val="22"/>
          <w:lang w:val="en-US"/>
        </w:rPr>
        <w:t xml:space="preserve">LOMPOC  </w:t>
      </w:r>
      <w:r w:rsidR="00312C10">
        <w:rPr>
          <w:b/>
          <w:sz w:val="22"/>
          <w:szCs w:val="22"/>
          <w:lang w:val="en-US"/>
        </w:rPr>
        <w:t xml:space="preserve"> </w:t>
      </w:r>
      <w:r w:rsidR="00312C10">
        <w:rPr>
          <w:b/>
          <w:sz w:val="22"/>
          <w:szCs w:val="22"/>
          <w:lang w:val="en-US"/>
        </w:rPr>
        <w:tab/>
      </w:r>
      <w:r w:rsidR="00312C10">
        <w:rPr>
          <w:b/>
          <w:sz w:val="22"/>
          <w:szCs w:val="22"/>
          <w:lang w:val="en-US"/>
        </w:rPr>
        <w:tab/>
        <w:t xml:space="preserve"> </w:t>
      </w:r>
      <w:r w:rsidR="00312C10">
        <w:rPr>
          <w:b/>
          <w:sz w:val="22"/>
          <w:szCs w:val="22"/>
          <w:lang w:val="en-US"/>
        </w:rPr>
        <w:tab/>
      </w:r>
      <w:r w:rsidR="002D3373">
        <w:rPr>
          <w:b/>
          <w:sz w:val="22"/>
          <w:szCs w:val="22"/>
          <w:lang w:val="en-US"/>
        </w:rPr>
        <w:t xml:space="preserve"> </w:t>
      </w:r>
      <w:r w:rsidR="002D3373">
        <w:rPr>
          <w:b/>
          <w:sz w:val="22"/>
          <w:szCs w:val="22"/>
          <w:lang w:val="en-US"/>
        </w:rPr>
        <w:tab/>
      </w:r>
      <w:r w:rsidR="002D3373">
        <w:rPr>
          <w:b/>
          <w:sz w:val="22"/>
          <w:szCs w:val="22"/>
          <w:lang w:val="en-US"/>
        </w:rPr>
        <w:tab/>
      </w:r>
      <w:r w:rsidR="00C06310" w:rsidRPr="00C06310">
        <w:rPr>
          <w:sz w:val="22"/>
          <w:szCs w:val="22"/>
          <w:lang w:val="en-US"/>
        </w:rPr>
        <w:t>HOLIDAY INN EXPRESS - LOMPOC</w:t>
      </w:r>
    </w:p>
    <w:p w14:paraId="5A1BB895" w14:textId="77777777" w:rsidR="00714ACF" w:rsidRPr="00C06310" w:rsidRDefault="00714ACF" w:rsidP="006D6246">
      <w:pPr>
        <w:autoSpaceDE w:val="0"/>
        <w:autoSpaceDN w:val="0"/>
        <w:adjustRightInd w:val="0"/>
        <w:jc w:val="both"/>
        <w:rPr>
          <w:sz w:val="22"/>
          <w:szCs w:val="22"/>
          <w:lang w:val="en-US" w:eastAsia="es-CO"/>
        </w:rPr>
      </w:pPr>
    </w:p>
    <w:sectPr w:rsidR="00714ACF" w:rsidRPr="00C06310" w:rsidSect="003A5DED">
      <w:headerReference w:type="default" r:id="rId7"/>
      <w:footerReference w:type="default" r:id="rId8"/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C6C5" w14:textId="77777777" w:rsidR="00BC026B" w:rsidRDefault="00BC026B">
      <w:r>
        <w:separator/>
      </w:r>
    </w:p>
  </w:endnote>
  <w:endnote w:type="continuationSeparator" w:id="0">
    <w:p w14:paraId="2AC9585E" w14:textId="77777777" w:rsidR="00BC026B" w:rsidRDefault="00B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B254" w14:textId="77777777" w:rsidR="00714ACF" w:rsidRDefault="00714ACF" w:rsidP="00F672C8">
    <w:pPr>
      <w:pStyle w:val="Piedepgina"/>
      <w:jc w:val="center"/>
      <w:rPr>
        <w:rFonts w:ascii="Tahoma" w:hAnsi="Tahoma" w:cs="Tahoma"/>
        <w:color w:val="00008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0F2E" w14:textId="77777777" w:rsidR="00BC026B" w:rsidRDefault="00BC026B">
      <w:r>
        <w:separator/>
      </w:r>
    </w:p>
  </w:footnote>
  <w:footnote w:type="continuationSeparator" w:id="0">
    <w:p w14:paraId="511E778B" w14:textId="77777777" w:rsidR="00BC026B" w:rsidRDefault="00B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9EE3" w14:textId="77777777" w:rsidR="00714ACF" w:rsidRPr="007E626E" w:rsidRDefault="00714ACF" w:rsidP="00F672C8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26652C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6D7CCC"/>
    <w:multiLevelType w:val="hybridMultilevel"/>
    <w:tmpl w:val="02EA2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4DE3"/>
    <w:multiLevelType w:val="hybridMultilevel"/>
    <w:tmpl w:val="764A7A78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A14CFC"/>
    <w:multiLevelType w:val="hybridMultilevel"/>
    <w:tmpl w:val="6B7E4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1AA0"/>
    <w:multiLevelType w:val="hybridMultilevel"/>
    <w:tmpl w:val="3C20106C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F6D06"/>
    <w:multiLevelType w:val="hybridMultilevel"/>
    <w:tmpl w:val="8DB26F8E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44E17"/>
    <w:multiLevelType w:val="hybridMultilevel"/>
    <w:tmpl w:val="1444B32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7E57EB"/>
    <w:multiLevelType w:val="hybridMultilevel"/>
    <w:tmpl w:val="5178FBF8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D1D9E"/>
    <w:multiLevelType w:val="hybridMultilevel"/>
    <w:tmpl w:val="E75C6C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3"/>
    <w:rsid w:val="00002A9D"/>
    <w:rsid w:val="00003C5F"/>
    <w:rsid w:val="000146A9"/>
    <w:rsid w:val="00015845"/>
    <w:rsid w:val="0001616B"/>
    <w:rsid w:val="00022963"/>
    <w:rsid w:val="0003129F"/>
    <w:rsid w:val="00037F67"/>
    <w:rsid w:val="000449E7"/>
    <w:rsid w:val="000557E9"/>
    <w:rsid w:val="000578EA"/>
    <w:rsid w:val="000623A5"/>
    <w:rsid w:val="000658FA"/>
    <w:rsid w:val="00074EC0"/>
    <w:rsid w:val="00076C7C"/>
    <w:rsid w:val="0009453A"/>
    <w:rsid w:val="000A7FE3"/>
    <w:rsid w:val="000C2CD3"/>
    <w:rsid w:val="000D3A87"/>
    <w:rsid w:val="000E0F9C"/>
    <w:rsid w:val="000E54CE"/>
    <w:rsid w:val="000E7CB5"/>
    <w:rsid w:val="000F39D8"/>
    <w:rsid w:val="000F4C0B"/>
    <w:rsid w:val="000F5A9F"/>
    <w:rsid w:val="000F7E80"/>
    <w:rsid w:val="001061ED"/>
    <w:rsid w:val="0011658E"/>
    <w:rsid w:val="0012299B"/>
    <w:rsid w:val="00122AF2"/>
    <w:rsid w:val="00125249"/>
    <w:rsid w:val="00126C17"/>
    <w:rsid w:val="0013016D"/>
    <w:rsid w:val="001303CE"/>
    <w:rsid w:val="001324E9"/>
    <w:rsid w:val="001328D6"/>
    <w:rsid w:val="001366D0"/>
    <w:rsid w:val="00136D45"/>
    <w:rsid w:val="001435BF"/>
    <w:rsid w:val="00143BEB"/>
    <w:rsid w:val="001545F9"/>
    <w:rsid w:val="00163025"/>
    <w:rsid w:val="00165268"/>
    <w:rsid w:val="00165329"/>
    <w:rsid w:val="00167812"/>
    <w:rsid w:val="00167E00"/>
    <w:rsid w:val="001738F0"/>
    <w:rsid w:val="001741FF"/>
    <w:rsid w:val="00174797"/>
    <w:rsid w:val="0017508D"/>
    <w:rsid w:val="00181968"/>
    <w:rsid w:val="0018403C"/>
    <w:rsid w:val="00190B8F"/>
    <w:rsid w:val="0019111D"/>
    <w:rsid w:val="00197ACC"/>
    <w:rsid w:val="001A5DC9"/>
    <w:rsid w:val="001B21E2"/>
    <w:rsid w:val="001C1483"/>
    <w:rsid w:val="001C5332"/>
    <w:rsid w:val="001D7C23"/>
    <w:rsid w:val="001E0D48"/>
    <w:rsid w:val="001E17F1"/>
    <w:rsid w:val="001E3332"/>
    <w:rsid w:val="001E3A3D"/>
    <w:rsid w:val="001E5271"/>
    <w:rsid w:val="001F2F5F"/>
    <w:rsid w:val="00200B7E"/>
    <w:rsid w:val="002113F9"/>
    <w:rsid w:val="0021761B"/>
    <w:rsid w:val="0022485E"/>
    <w:rsid w:val="002257AE"/>
    <w:rsid w:val="00227F36"/>
    <w:rsid w:val="002300A3"/>
    <w:rsid w:val="00230559"/>
    <w:rsid w:val="00232A2B"/>
    <w:rsid w:val="00233709"/>
    <w:rsid w:val="00233B10"/>
    <w:rsid w:val="002358E9"/>
    <w:rsid w:val="00236107"/>
    <w:rsid w:val="00243D2B"/>
    <w:rsid w:val="00243FAC"/>
    <w:rsid w:val="00244552"/>
    <w:rsid w:val="002555D6"/>
    <w:rsid w:val="00255C4D"/>
    <w:rsid w:val="002634A5"/>
    <w:rsid w:val="00265DC1"/>
    <w:rsid w:val="00273FF3"/>
    <w:rsid w:val="002A0BEB"/>
    <w:rsid w:val="002B5C86"/>
    <w:rsid w:val="002B7C13"/>
    <w:rsid w:val="002C26E4"/>
    <w:rsid w:val="002C4038"/>
    <w:rsid w:val="002C7063"/>
    <w:rsid w:val="002D3373"/>
    <w:rsid w:val="002D7023"/>
    <w:rsid w:val="002E391B"/>
    <w:rsid w:val="002E49BB"/>
    <w:rsid w:val="002F37BA"/>
    <w:rsid w:val="002F4A82"/>
    <w:rsid w:val="002F7C9A"/>
    <w:rsid w:val="003016CF"/>
    <w:rsid w:val="00311BE1"/>
    <w:rsid w:val="00312C10"/>
    <w:rsid w:val="00316109"/>
    <w:rsid w:val="003179FF"/>
    <w:rsid w:val="003201A9"/>
    <w:rsid w:val="00320D9C"/>
    <w:rsid w:val="003241FD"/>
    <w:rsid w:val="0032444E"/>
    <w:rsid w:val="00324694"/>
    <w:rsid w:val="003332A7"/>
    <w:rsid w:val="0033656E"/>
    <w:rsid w:val="00336FA7"/>
    <w:rsid w:val="00337832"/>
    <w:rsid w:val="0034345C"/>
    <w:rsid w:val="00350660"/>
    <w:rsid w:val="003575FF"/>
    <w:rsid w:val="00357738"/>
    <w:rsid w:val="00361E24"/>
    <w:rsid w:val="00366737"/>
    <w:rsid w:val="003674E7"/>
    <w:rsid w:val="003723FD"/>
    <w:rsid w:val="0037437E"/>
    <w:rsid w:val="00380DF3"/>
    <w:rsid w:val="0038587B"/>
    <w:rsid w:val="00386780"/>
    <w:rsid w:val="00387F4F"/>
    <w:rsid w:val="003A39CA"/>
    <w:rsid w:val="003A5DED"/>
    <w:rsid w:val="003B627D"/>
    <w:rsid w:val="003C039C"/>
    <w:rsid w:val="003C1B67"/>
    <w:rsid w:val="003C57FD"/>
    <w:rsid w:val="003C79BE"/>
    <w:rsid w:val="003D69AB"/>
    <w:rsid w:val="003E2602"/>
    <w:rsid w:val="003E5171"/>
    <w:rsid w:val="003F3F93"/>
    <w:rsid w:val="003F5AAF"/>
    <w:rsid w:val="004059E3"/>
    <w:rsid w:val="004112EF"/>
    <w:rsid w:val="00412336"/>
    <w:rsid w:val="0041314C"/>
    <w:rsid w:val="00416F42"/>
    <w:rsid w:val="0042308F"/>
    <w:rsid w:val="00426E9B"/>
    <w:rsid w:val="004318A0"/>
    <w:rsid w:val="004367FA"/>
    <w:rsid w:val="0043774B"/>
    <w:rsid w:val="00445D7B"/>
    <w:rsid w:val="00445EB2"/>
    <w:rsid w:val="00446025"/>
    <w:rsid w:val="00447F87"/>
    <w:rsid w:val="00450D01"/>
    <w:rsid w:val="00454F2B"/>
    <w:rsid w:val="00463641"/>
    <w:rsid w:val="00466712"/>
    <w:rsid w:val="00470C27"/>
    <w:rsid w:val="00471CC7"/>
    <w:rsid w:val="00475F03"/>
    <w:rsid w:val="0048077B"/>
    <w:rsid w:val="004838F6"/>
    <w:rsid w:val="00490484"/>
    <w:rsid w:val="00492AFC"/>
    <w:rsid w:val="00492FF3"/>
    <w:rsid w:val="0049372A"/>
    <w:rsid w:val="004A180E"/>
    <w:rsid w:val="004A257C"/>
    <w:rsid w:val="004A4EB5"/>
    <w:rsid w:val="004A586A"/>
    <w:rsid w:val="004A59CB"/>
    <w:rsid w:val="004C272F"/>
    <w:rsid w:val="004D1FC8"/>
    <w:rsid w:val="004E2564"/>
    <w:rsid w:val="004E4CB3"/>
    <w:rsid w:val="004E4F86"/>
    <w:rsid w:val="004F3BC0"/>
    <w:rsid w:val="00502E60"/>
    <w:rsid w:val="00504982"/>
    <w:rsid w:val="005103B3"/>
    <w:rsid w:val="00511B52"/>
    <w:rsid w:val="00513A50"/>
    <w:rsid w:val="005163E7"/>
    <w:rsid w:val="00521483"/>
    <w:rsid w:val="005216A4"/>
    <w:rsid w:val="00526A85"/>
    <w:rsid w:val="00527D66"/>
    <w:rsid w:val="00542802"/>
    <w:rsid w:val="005447FF"/>
    <w:rsid w:val="0055611B"/>
    <w:rsid w:val="00557A65"/>
    <w:rsid w:val="005620A9"/>
    <w:rsid w:val="00565033"/>
    <w:rsid w:val="00572211"/>
    <w:rsid w:val="0057582A"/>
    <w:rsid w:val="005773CD"/>
    <w:rsid w:val="00594379"/>
    <w:rsid w:val="005A2A6D"/>
    <w:rsid w:val="005A52DF"/>
    <w:rsid w:val="005B2046"/>
    <w:rsid w:val="005B639F"/>
    <w:rsid w:val="005C34B7"/>
    <w:rsid w:val="005D38D9"/>
    <w:rsid w:val="005E35DC"/>
    <w:rsid w:val="005F412C"/>
    <w:rsid w:val="00605C39"/>
    <w:rsid w:val="00606B34"/>
    <w:rsid w:val="00610A86"/>
    <w:rsid w:val="00615BC1"/>
    <w:rsid w:val="0062200D"/>
    <w:rsid w:val="00622ED5"/>
    <w:rsid w:val="0062389B"/>
    <w:rsid w:val="00623DF0"/>
    <w:rsid w:val="00624F67"/>
    <w:rsid w:val="00625327"/>
    <w:rsid w:val="00625B18"/>
    <w:rsid w:val="00644A24"/>
    <w:rsid w:val="00645EDE"/>
    <w:rsid w:val="006479D8"/>
    <w:rsid w:val="00652176"/>
    <w:rsid w:val="00653AE2"/>
    <w:rsid w:val="006552C8"/>
    <w:rsid w:val="00660457"/>
    <w:rsid w:val="00661D10"/>
    <w:rsid w:val="00677971"/>
    <w:rsid w:val="00680AE3"/>
    <w:rsid w:val="00680AF6"/>
    <w:rsid w:val="00682872"/>
    <w:rsid w:val="00693DE9"/>
    <w:rsid w:val="00697618"/>
    <w:rsid w:val="006A1367"/>
    <w:rsid w:val="006A26E2"/>
    <w:rsid w:val="006A57AF"/>
    <w:rsid w:val="006A7FF3"/>
    <w:rsid w:val="006C2FEF"/>
    <w:rsid w:val="006D6246"/>
    <w:rsid w:val="006D68DA"/>
    <w:rsid w:val="006E1DB4"/>
    <w:rsid w:val="006E3732"/>
    <w:rsid w:val="006E6393"/>
    <w:rsid w:val="006E7638"/>
    <w:rsid w:val="006F1CA6"/>
    <w:rsid w:val="006F363D"/>
    <w:rsid w:val="007066F2"/>
    <w:rsid w:val="0070689F"/>
    <w:rsid w:val="0071418E"/>
    <w:rsid w:val="00714ACF"/>
    <w:rsid w:val="00715186"/>
    <w:rsid w:val="00715322"/>
    <w:rsid w:val="00720F7E"/>
    <w:rsid w:val="007234D2"/>
    <w:rsid w:val="00732ABB"/>
    <w:rsid w:val="00740804"/>
    <w:rsid w:val="00740C84"/>
    <w:rsid w:val="00752401"/>
    <w:rsid w:val="00752469"/>
    <w:rsid w:val="00755737"/>
    <w:rsid w:val="00760703"/>
    <w:rsid w:val="00762BE6"/>
    <w:rsid w:val="00765279"/>
    <w:rsid w:val="00772907"/>
    <w:rsid w:val="00780C7A"/>
    <w:rsid w:val="00780F3C"/>
    <w:rsid w:val="0078644C"/>
    <w:rsid w:val="007942D6"/>
    <w:rsid w:val="00796F7D"/>
    <w:rsid w:val="00797BE8"/>
    <w:rsid w:val="007A65C2"/>
    <w:rsid w:val="007A72D4"/>
    <w:rsid w:val="007B024E"/>
    <w:rsid w:val="007B5FB4"/>
    <w:rsid w:val="007B6332"/>
    <w:rsid w:val="007C0A7F"/>
    <w:rsid w:val="007C15C3"/>
    <w:rsid w:val="007C32D8"/>
    <w:rsid w:val="007D5BDD"/>
    <w:rsid w:val="007E10B4"/>
    <w:rsid w:val="007E5BE0"/>
    <w:rsid w:val="007E626E"/>
    <w:rsid w:val="007F6F60"/>
    <w:rsid w:val="007F7075"/>
    <w:rsid w:val="0080268E"/>
    <w:rsid w:val="00803273"/>
    <w:rsid w:val="00806A67"/>
    <w:rsid w:val="00807E31"/>
    <w:rsid w:val="00810209"/>
    <w:rsid w:val="00820123"/>
    <w:rsid w:val="00822E0C"/>
    <w:rsid w:val="00823C40"/>
    <w:rsid w:val="008312B6"/>
    <w:rsid w:val="00834A20"/>
    <w:rsid w:val="008475C6"/>
    <w:rsid w:val="008477CB"/>
    <w:rsid w:val="00850621"/>
    <w:rsid w:val="00850F84"/>
    <w:rsid w:val="00852536"/>
    <w:rsid w:val="008561BF"/>
    <w:rsid w:val="00856425"/>
    <w:rsid w:val="00857723"/>
    <w:rsid w:val="00861606"/>
    <w:rsid w:val="008742CE"/>
    <w:rsid w:val="00877B63"/>
    <w:rsid w:val="00880A9D"/>
    <w:rsid w:val="00884307"/>
    <w:rsid w:val="00893B41"/>
    <w:rsid w:val="0089438A"/>
    <w:rsid w:val="008A061A"/>
    <w:rsid w:val="008A2978"/>
    <w:rsid w:val="008A74F6"/>
    <w:rsid w:val="008B0DBB"/>
    <w:rsid w:val="008B2215"/>
    <w:rsid w:val="008B2A99"/>
    <w:rsid w:val="008B5892"/>
    <w:rsid w:val="008B7097"/>
    <w:rsid w:val="008C082E"/>
    <w:rsid w:val="008D7338"/>
    <w:rsid w:val="008D737D"/>
    <w:rsid w:val="008E07D8"/>
    <w:rsid w:val="008E1C92"/>
    <w:rsid w:val="008E38D3"/>
    <w:rsid w:val="008E5C49"/>
    <w:rsid w:val="009057FD"/>
    <w:rsid w:val="00912F74"/>
    <w:rsid w:val="00920A06"/>
    <w:rsid w:val="0092167F"/>
    <w:rsid w:val="009226DD"/>
    <w:rsid w:val="009327AD"/>
    <w:rsid w:val="009450EA"/>
    <w:rsid w:val="009456D9"/>
    <w:rsid w:val="009463C0"/>
    <w:rsid w:val="0095216E"/>
    <w:rsid w:val="00953B00"/>
    <w:rsid w:val="0096365D"/>
    <w:rsid w:val="00963D72"/>
    <w:rsid w:val="00974A12"/>
    <w:rsid w:val="00976D96"/>
    <w:rsid w:val="0097726A"/>
    <w:rsid w:val="00980216"/>
    <w:rsid w:val="00983B54"/>
    <w:rsid w:val="00984B34"/>
    <w:rsid w:val="00993BA1"/>
    <w:rsid w:val="009A32A1"/>
    <w:rsid w:val="009A417F"/>
    <w:rsid w:val="009B059C"/>
    <w:rsid w:val="009B1F40"/>
    <w:rsid w:val="009C57D5"/>
    <w:rsid w:val="009D4BB4"/>
    <w:rsid w:val="009E423B"/>
    <w:rsid w:val="009F0A2F"/>
    <w:rsid w:val="009F3E0E"/>
    <w:rsid w:val="00A03C01"/>
    <w:rsid w:val="00A044C1"/>
    <w:rsid w:val="00A071B6"/>
    <w:rsid w:val="00A122CB"/>
    <w:rsid w:val="00A12910"/>
    <w:rsid w:val="00A17EF9"/>
    <w:rsid w:val="00A2563D"/>
    <w:rsid w:val="00A259BF"/>
    <w:rsid w:val="00A31A7B"/>
    <w:rsid w:val="00A33D7E"/>
    <w:rsid w:val="00A421E8"/>
    <w:rsid w:val="00A42A36"/>
    <w:rsid w:val="00A50644"/>
    <w:rsid w:val="00A53D02"/>
    <w:rsid w:val="00A62B71"/>
    <w:rsid w:val="00A66EF2"/>
    <w:rsid w:val="00A7323D"/>
    <w:rsid w:val="00A812F6"/>
    <w:rsid w:val="00A8227F"/>
    <w:rsid w:val="00A8251D"/>
    <w:rsid w:val="00A82D46"/>
    <w:rsid w:val="00A83123"/>
    <w:rsid w:val="00A84715"/>
    <w:rsid w:val="00A84BC4"/>
    <w:rsid w:val="00A85D21"/>
    <w:rsid w:val="00A95B09"/>
    <w:rsid w:val="00AA39E4"/>
    <w:rsid w:val="00AB5461"/>
    <w:rsid w:val="00AB7427"/>
    <w:rsid w:val="00AC1DE3"/>
    <w:rsid w:val="00AC285A"/>
    <w:rsid w:val="00AC3C33"/>
    <w:rsid w:val="00AE3AA7"/>
    <w:rsid w:val="00AE4733"/>
    <w:rsid w:val="00B00B64"/>
    <w:rsid w:val="00B02179"/>
    <w:rsid w:val="00B051EB"/>
    <w:rsid w:val="00B120F3"/>
    <w:rsid w:val="00B15299"/>
    <w:rsid w:val="00B1775F"/>
    <w:rsid w:val="00B347EC"/>
    <w:rsid w:val="00B364FA"/>
    <w:rsid w:val="00B37DBC"/>
    <w:rsid w:val="00B41A0B"/>
    <w:rsid w:val="00B51DEC"/>
    <w:rsid w:val="00B570B0"/>
    <w:rsid w:val="00B70C0D"/>
    <w:rsid w:val="00B729F9"/>
    <w:rsid w:val="00B75D87"/>
    <w:rsid w:val="00B75FF2"/>
    <w:rsid w:val="00B93CBA"/>
    <w:rsid w:val="00BA24A6"/>
    <w:rsid w:val="00BA47B1"/>
    <w:rsid w:val="00BA63D9"/>
    <w:rsid w:val="00BB3649"/>
    <w:rsid w:val="00BB4218"/>
    <w:rsid w:val="00BC026B"/>
    <w:rsid w:val="00BC1600"/>
    <w:rsid w:val="00BC1694"/>
    <w:rsid w:val="00BC3221"/>
    <w:rsid w:val="00BC5ACA"/>
    <w:rsid w:val="00BC6974"/>
    <w:rsid w:val="00BC6C37"/>
    <w:rsid w:val="00BD3162"/>
    <w:rsid w:val="00BD5642"/>
    <w:rsid w:val="00BD681E"/>
    <w:rsid w:val="00BD7D27"/>
    <w:rsid w:val="00BE03F7"/>
    <w:rsid w:val="00BE7D70"/>
    <w:rsid w:val="00BF04B9"/>
    <w:rsid w:val="00BF5646"/>
    <w:rsid w:val="00BF63CE"/>
    <w:rsid w:val="00C018D3"/>
    <w:rsid w:val="00C03993"/>
    <w:rsid w:val="00C03FD7"/>
    <w:rsid w:val="00C05A37"/>
    <w:rsid w:val="00C06310"/>
    <w:rsid w:val="00C07A64"/>
    <w:rsid w:val="00C11130"/>
    <w:rsid w:val="00C14861"/>
    <w:rsid w:val="00C17A07"/>
    <w:rsid w:val="00C25E78"/>
    <w:rsid w:val="00C26E41"/>
    <w:rsid w:val="00C27D50"/>
    <w:rsid w:val="00C312D5"/>
    <w:rsid w:val="00C3548C"/>
    <w:rsid w:val="00C46384"/>
    <w:rsid w:val="00C517B1"/>
    <w:rsid w:val="00C55AF1"/>
    <w:rsid w:val="00C637A8"/>
    <w:rsid w:val="00C70409"/>
    <w:rsid w:val="00C71C13"/>
    <w:rsid w:val="00C730D3"/>
    <w:rsid w:val="00C81002"/>
    <w:rsid w:val="00C90A32"/>
    <w:rsid w:val="00C96733"/>
    <w:rsid w:val="00CA35E4"/>
    <w:rsid w:val="00CA538A"/>
    <w:rsid w:val="00CA55D9"/>
    <w:rsid w:val="00CB2A2A"/>
    <w:rsid w:val="00CD3B6A"/>
    <w:rsid w:val="00CD796F"/>
    <w:rsid w:val="00CE0628"/>
    <w:rsid w:val="00CE7496"/>
    <w:rsid w:val="00CF0C26"/>
    <w:rsid w:val="00CF2881"/>
    <w:rsid w:val="00CF329D"/>
    <w:rsid w:val="00CF6D2F"/>
    <w:rsid w:val="00CF7966"/>
    <w:rsid w:val="00D0256D"/>
    <w:rsid w:val="00D04688"/>
    <w:rsid w:val="00D046CA"/>
    <w:rsid w:val="00D04D6A"/>
    <w:rsid w:val="00D04E21"/>
    <w:rsid w:val="00D06062"/>
    <w:rsid w:val="00D11CAB"/>
    <w:rsid w:val="00D17138"/>
    <w:rsid w:val="00D17C60"/>
    <w:rsid w:val="00D21C83"/>
    <w:rsid w:val="00D26332"/>
    <w:rsid w:val="00D27AA0"/>
    <w:rsid w:val="00D3196C"/>
    <w:rsid w:val="00D331A7"/>
    <w:rsid w:val="00D355D0"/>
    <w:rsid w:val="00D35673"/>
    <w:rsid w:val="00D36E01"/>
    <w:rsid w:val="00D434EA"/>
    <w:rsid w:val="00D45754"/>
    <w:rsid w:val="00D46689"/>
    <w:rsid w:val="00D565A4"/>
    <w:rsid w:val="00D62A62"/>
    <w:rsid w:val="00D632F5"/>
    <w:rsid w:val="00D770A1"/>
    <w:rsid w:val="00D84121"/>
    <w:rsid w:val="00D86454"/>
    <w:rsid w:val="00D91A16"/>
    <w:rsid w:val="00D95B17"/>
    <w:rsid w:val="00DA07D1"/>
    <w:rsid w:val="00DA0C6F"/>
    <w:rsid w:val="00DA7FC9"/>
    <w:rsid w:val="00DB1E85"/>
    <w:rsid w:val="00DB4CE3"/>
    <w:rsid w:val="00DB5843"/>
    <w:rsid w:val="00DB7993"/>
    <w:rsid w:val="00DC0642"/>
    <w:rsid w:val="00DC2E30"/>
    <w:rsid w:val="00DC4131"/>
    <w:rsid w:val="00DD219A"/>
    <w:rsid w:val="00DE1825"/>
    <w:rsid w:val="00DE5F03"/>
    <w:rsid w:val="00DF5F81"/>
    <w:rsid w:val="00E02634"/>
    <w:rsid w:val="00E13186"/>
    <w:rsid w:val="00E13D0D"/>
    <w:rsid w:val="00E16D75"/>
    <w:rsid w:val="00E20940"/>
    <w:rsid w:val="00E238C5"/>
    <w:rsid w:val="00E23FC6"/>
    <w:rsid w:val="00E30307"/>
    <w:rsid w:val="00E3500E"/>
    <w:rsid w:val="00E36D1A"/>
    <w:rsid w:val="00E43BEE"/>
    <w:rsid w:val="00E54B35"/>
    <w:rsid w:val="00E54D76"/>
    <w:rsid w:val="00E55D78"/>
    <w:rsid w:val="00E6286C"/>
    <w:rsid w:val="00E6774C"/>
    <w:rsid w:val="00E72032"/>
    <w:rsid w:val="00E82713"/>
    <w:rsid w:val="00E87161"/>
    <w:rsid w:val="00E875AE"/>
    <w:rsid w:val="00E90630"/>
    <w:rsid w:val="00E91B8E"/>
    <w:rsid w:val="00E9483B"/>
    <w:rsid w:val="00EA16E3"/>
    <w:rsid w:val="00EA35DB"/>
    <w:rsid w:val="00EA404F"/>
    <w:rsid w:val="00EA64EC"/>
    <w:rsid w:val="00EC145F"/>
    <w:rsid w:val="00EC6C04"/>
    <w:rsid w:val="00EE4D8C"/>
    <w:rsid w:val="00EE7773"/>
    <w:rsid w:val="00EF6ADC"/>
    <w:rsid w:val="00EF6E71"/>
    <w:rsid w:val="00F0215B"/>
    <w:rsid w:val="00F02715"/>
    <w:rsid w:val="00F111C5"/>
    <w:rsid w:val="00F15AF0"/>
    <w:rsid w:val="00F2580F"/>
    <w:rsid w:val="00F42FC9"/>
    <w:rsid w:val="00F5281A"/>
    <w:rsid w:val="00F60A1E"/>
    <w:rsid w:val="00F60C83"/>
    <w:rsid w:val="00F66B21"/>
    <w:rsid w:val="00F672C8"/>
    <w:rsid w:val="00F73724"/>
    <w:rsid w:val="00F7438A"/>
    <w:rsid w:val="00FA1C37"/>
    <w:rsid w:val="00FA1D55"/>
    <w:rsid w:val="00FA4150"/>
    <w:rsid w:val="00FA4FC7"/>
    <w:rsid w:val="00FA742C"/>
    <w:rsid w:val="00FB1F99"/>
    <w:rsid w:val="00FB482A"/>
    <w:rsid w:val="00FB5855"/>
    <w:rsid w:val="00FB5A19"/>
    <w:rsid w:val="00FB66D5"/>
    <w:rsid w:val="00FB7BAF"/>
    <w:rsid w:val="00FC2A86"/>
    <w:rsid w:val="00FC751A"/>
    <w:rsid w:val="00FC772F"/>
    <w:rsid w:val="00FD0363"/>
    <w:rsid w:val="00FD1B43"/>
    <w:rsid w:val="00FD7E17"/>
    <w:rsid w:val="00FE298E"/>
    <w:rsid w:val="00FE7D93"/>
    <w:rsid w:val="00FF56F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F8CE8"/>
  <w15:docId w15:val="{D3DC59E9-9014-4677-BDB6-F88D3C0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C1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C14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C14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53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15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A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1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27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27F36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99"/>
    <w:qFormat/>
    <w:rsid w:val="00AC285A"/>
    <w:rPr>
      <w:rFonts w:ascii="Calibri" w:eastAsia="Calibri" w:hAnsi="Calibri" w:cs="Calibri"/>
      <w:lang w:eastAsia="en-US"/>
    </w:rPr>
  </w:style>
  <w:style w:type="paragraph" w:styleId="Prrafodelista">
    <w:name w:val="List Paragraph"/>
    <w:basedOn w:val="Normal"/>
    <w:uiPriority w:val="34"/>
    <w:qFormat/>
    <w:rsid w:val="00C90A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14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14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148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locked/>
    <w:rsid w:val="00C14861"/>
  </w:style>
  <w:style w:type="character" w:customStyle="1" w:styleId="FechaCar">
    <w:name w:val="Fecha Car"/>
    <w:basedOn w:val="Fuentedeprrafopredeter"/>
    <w:link w:val="Fecha"/>
    <w:rsid w:val="00C14861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C14861"/>
    <w:pPr>
      <w:numPr>
        <w:numId w:val="9"/>
      </w:numPr>
      <w:contextualSpacing/>
    </w:pPr>
  </w:style>
  <w:style w:type="paragraph" w:styleId="Ttulo">
    <w:name w:val="Title"/>
    <w:basedOn w:val="Normal"/>
    <w:next w:val="Normal"/>
    <w:link w:val="TtuloCar"/>
    <w:qFormat/>
    <w:locked/>
    <w:rsid w:val="00C148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14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48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4861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C148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C148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FANTASIA DEL OESTE CON LOS ANGELES</vt:lpstr>
    </vt:vector>
  </TitlesOfParts>
  <Company>GIRATUR LTDA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FANTASIA DEL OESTE CON LOS ANGELES</dc:title>
  <dc:creator>Giratur Ltda.</dc:creator>
  <cp:lastModifiedBy>Sub Dirección</cp:lastModifiedBy>
  <cp:revision>2</cp:revision>
  <cp:lastPrinted>2007-12-18T20:41:00Z</cp:lastPrinted>
  <dcterms:created xsi:type="dcterms:W3CDTF">2022-02-07T21:44:00Z</dcterms:created>
  <dcterms:modified xsi:type="dcterms:W3CDTF">2022-02-07T21:44:00Z</dcterms:modified>
</cp:coreProperties>
</file>