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08D4" w14:textId="5FC0D17A" w:rsidR="00015185" w:rsidRPr="00015185" w:rsidRDefault="00015185" w:rsidP="00015185">
      <w:pPr>
        <w:jc w:val="center"/>
        <w:rPr>
          <w:rFonts w:ascii="Times New Roman" w:hAnsi="Times New Roman"/>
          <w:b/>
          <w:sz w:val="28"/>
          <w:szCs w:val="28"/>
        </w:rPr>
      </w:pPr>
      <w:r w:rsidRPr="00015185">
        <w:rPr>
          <w:rFonts w:ascii="Times New Roman" w:hAnsi="Times New Roman"/>
          <w:b/>
          <w:sz w:val="28"/>
          <w:szCs w:val="28"/>
        </w:rPr>
        <w:t>RAMSES II</w:t>
      </w:r>
      <w:r w:rsidR="0062761D">
        <w:rPr>
          <w:rFonts w:ascii="Times New Roman" w:hAnsi="Times New Roman"/>
          <w:b/>
          <w:sz w:val="28"/>
          <w:szCs w:val="28"/>
        </w:rPr>
        <w:t xml:space="preserve"> 2022</w:t>
      </w:r>
    </w:p>
    <w:p w14:paraId="7E254D4E" w14:textId="77777777" w:rsidR="00015185" w:rsidRPr="00015185" w:rsidRDefault="00015185" w:rsidP="00015185">
      <w:pPr>
        <w:jc w:val="center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G-404</w:t>
      </w:r>
    </w:p>
    <w:p w14:paraId="7813B48D" w14:textId="77777777" w:rsidR="00015185" w:rsidRPr="00015185" w:rsidRDefault="00015185" w:rsidP="00015185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8 días</w:t>
      </w:r>
    </w:p>
    <w:p w14:paraId="27027D56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258F0650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15185">
        <w:rPr>
          <w:rFonts w:ascii="Times New Roman" w:hAnsi="Times New Roman"/>
          <w:b/>
          <w:bCs/>
          <w:sz w:val="22"/>
          <w:szCs w:val="22"/>
        </w:rPr>
        <w:t xml:space="preserve">Salidas: </w:t>
      </w:r>
    </w:p>
    <w:p w14:paraId="7AF1FC22" w14:textId="32F674F9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bCs/>
          <w:sz w:val="22"/>
          <w:szCs w:val="22"/>
        </w:rPr>
        <w:t xml:space="preserve">Domingos, </w:t>
      </w:r>
      <w:proofErr w:type="gramStart"/>
      <w:r w:rsidRPr="00015185">
        <w:rPr>
          <w:rFonts w:ascii="Times New Roman" w:hAnsi="Times New Roman"/>
          <w:bCs/>
          <w:sz w:val="22"/>
          <w:szCs w:val="22"/>
        </w:rPr>
        <w:t>Lunes</w:t>
      </w:r>
      <w:proofErr w:type="gramEnd"/>
      <w:r w:rsidRPr="00015185">
        <w:rPr>
          <w:rFonts w:ascii="Times New Roman" w:hAnsi="Times New Roman"/>
          <w:bCs/>
          <w:sz w:val="22"/>
          <w:szCs w:val="22"/>
        </w:rPr>
        <w:t xml:space="preserve"> y Martes de Mayo </w:t>
      </w:r>
      <w:r w:rsidRPr="00015185">
        <w:rPr>
          <w:rFonts w:ascii="Times New Roman" w:hAnsi="Times New Roman"/>
          <w:sz w:val="22"/>
          <w:szCs w:val="22"/>
        </w:rPr>
        <w:t>a Septiembre</w:t>
      </w:r>
      <w:r w:rsidR="0062761D">
        <w:rPr>
          <w:rFonts w:ascii="Times New Roman" w:hAnsi="Times New Roman"/>
          <w:sz w:val="22"/>
          <w:szCs w:val="22"/>
        </w:rPr>
        <w:t xml:space="preserve"> del 2022</w:t>
      </w:r>
      <w:r w:rsidRPr="00015185">
        <w:rPr>
          <w:rFonts w:ascii="Times New Roman" w:hAnsi="Times New Roman"/>
          <w:sz w:val="22"/>
          <w:szCs w:val="22"/>
        </w:rPr>
        <w:t>*</w:t>
      </w:r>
    </w:p>
    <w:p w14:paraId="306292B9" w14:textId="741AAEDC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*En categoría Gran Lujo y Lujo especial solo salidas Martes y Miércoles. </w:t>
      </w:r>
      <w:bookmarkStart w:id="0" w:name="_GoBack"/>
      <w:bookmarkEnd w:id="0"/>
    </w:p>
    <w:p w14:paraId="50A38C1D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2D430443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Hoteles previstos*:</w:t>
      </w:r>
    </w:p>
    <w:p w14:paraId="7F073C01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015185">
        <w:rPr>
          <w:rFonts w:ascii="Times New Roman" w:hAnsi="Times New Roman"/>
          <w:b/>
          <w:bCs/>
          <w:sz w:val="22"/>
          <w:szCs w:val="22"/>
        </w:rPr>
        <w:t>El Cairo:</w:t>
      </w:r>
    </w:p>
    <w:p w14:paraId="5395DF02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Gran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r w:rsidRPr="00015185">
        <w:rPr>
          <w:rFonts w:ascii="Times New Roman" w:hAnsi="Times New Roman"/>
          <w:sz w:val="22"/>
          <w:szCs w:val="22"/>
          <w:lang w:val="pt-BR"/>
        </w:rPr>
        <w:tab/>
        <w:t xml:space="preserve">Four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Seasons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First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Residence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37993841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Especial </w:t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Kempinski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Nile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Hotel </w:t>
      </w:r>
    </w:p>
    <w:p w14:paraId="0C0FD801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Superior 5* </w:t>
      </w:r>
      <w:r w:rsidRPr="00015185">
        <w:rPr>
          <w:rFonts w:ascii="Times New Roman" w:hAnsi="Times New Roman"/>
          <w:sz w:val="22"/>
          <w:szCs w:val="22"/>
          <w:lang w:val="pt-BR"/>
        </w:rPr>
        <w:tab/>
        <w:t>Conrad Cairo</w:t>
      </w:r>
    </w:p>
    <w:p w14:paraId="56DE4F4A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Lujo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5* </w:t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Ramses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Hilton </w:t>
      </w:r>
    </w:p>
    <w:p w14:paraId="2994BB2D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Primera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: </w:t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r w:rsidRPr="00015185">
        <w:rPr>
          <w:rFonts w:ascii="Times New Roman" w:hAnsi="Times New Roman"/>
          <w:sz w:val="22"/>
          <w:szCs w:val="22"/>
          <w:lang w:val="pt-BR"/>
        </w:rPr>
        <w:tab/>
        <w:t xml:space="preserve">Oasis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Pyramids</w:t>
      </w:r>
      <w:proofErr w:type="spellEnd"/>
    </w:p>
    <w:p w14:paraId="49DD7966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508725E8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r w:rsidRPr="00015185">
        <w:rPr>
          <w:rFonts w:ascii="Times New Roman" w:hAnsi="Times New Roman"/>
          <w:b/>
          <w:bCs/>
          <w:sz w:val="22"/>
          <w:szCs w:val="22"/>
          <w:lang w:val="pt-BR"/>
        </w:rPr>
        <w:t xml:space="preserve">Abu </w:t>
      </w:r>
      <w:proofErr w:type="spellStart"/>
      <w:r w:rsidRPr="00015185">
        <w:rPr>
          <w:rFonts w:ascii="Times New Roman" w:hAnsi="Times New Roman"/>
          <w:b/>
          <w:bCs/>
          <w:sz w:val="22"/>
          <w:szCs w:val="22"/>
          <w:lang w:val="pt-BR"/>
        </w:rPr>
        <w:t>Simbel</w:t>
      </w:r>
      <w:proofErr w:type="spellEnd"/>
      <w:r w:rsidRPr="00015185">
        <w:rPr>
          <w:rFonts w:ascii="Times New Roman" w:hAnsi="Times New Roman"/>
          <w:b/>
          <w:bCs/>
          <w:sz w:val="22"/>
          <w:szCs w:val="22"/>
          <w:lang w:val="pt-BR"/>
        </w:rPr>
        <w:t>:</w:t>
      </w:r>
    </w:p>
    <w:p w14:paraId="6BC605AD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15185">
        <w:rPr>
          <w:rFonts w:ascii="Times New Roman" w:hAnsi="Times New Roman"/>
          <w:sz w:val="22"/>
          <w:szCs w:val="22"/>
          <w:lang w:val="pt-BR"/>
        </w:rPr>
        <w:t xml:space="preserve">Todas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las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cat.:</w:t>
      </w:r>
      <w:r w:rsidRPr="00015185">
        <w:rPr>
          <w:rFonts w:ascii="Times New Roman" w:hAnsi="Times New Roman"/>
          <w:sz w:val="22"/>
          <w:szCs w:val="22"/>
          <w:lang w:val="pt-BR"/>
        </w:rPr>
        <w:tab/>
        <w:t xml:space="preserve"> </w:t>
      </w:r>
      <w:r w:rsidRPr="0001518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Seti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</w:t>
      </w:r>
    </w:p>
    <w:p w14:paraId="26D4BA3B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</w:p>
    <w:p w14:paraId="49F930FD" w14:textId="77777777" w:rsidR="00015185" w:rsidRPr="00015185" w:rsidRDefault="00015185" w:rsidP="00015185">
      <w:pPr>
        <w:jc w:val="both"/>
        <w:rPr>
          <w:rFonts w:ascii="Times New Roman" w:hAnsi="Times New Roman"/>
          <w:b/>
          <w:bCs/>
          <w:sz w:val="22"/>
          <w:szCs w:val="22"/>
          <w:lang w:val="pt-BR"/>
        </w:rPr>
      </w:pPr>
      <w:proofErr w:type="spellStart"/>
      <w:r w:rsidRPr="00015185">
        <w:rPr>
          <w:rFonts w:ascii="Times New Roman" w:hAnsi="Times New Roman"/>
          <w:b/>
          <w:bCs/>
          <w:sz w:val="22"/>
          <w:szCs w:val="22"/>
          <w:lang w:val="pt-BR"/>
        </w:rPr>
        <w:t>Crucero</w:t>
      </w:r>
      <w:proofErr w:type="spellEnd"/>
      <w:r w:rsidRPr="00015185">
        <w:rPr>
          <w:rFonts w:ascii="Times New Roman" w:hAnsi="Times New Roman"/>
          <w:b/>
          <w:bCs/>
          <w:sz w:val="22"/>
          <w:szCs w:val="22"/>
          <w:lang w:val="pt-BR"/>
        </w:rPr>
        <w:t xml:space="preserve"> Lago Nasser:</w:t>
      </w:r>
    </w:p>
    <w:p w14:paraId="77D945A7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015185">
        <w:rPr>
          <w:rFonts w:ascii="Times New Roman" w:hAnsi="Times New Roman"/>
          <w:sz w:val="22"/>
          <w:szCs w:val="22"/>
          <w:lang w:val="pt-BR"/>
        </w:rPr>
        <w:t xml:space="preserve">Todas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las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cat:</w:t>
      </w:r>
      <w:r w:rsidRPr="00015185">
        <w:rPr>
          <w:rFonts w:ascii="Times New Roman" w:hAnsi="Times New Roman"/>
          <w:sz w:val="22"/>
          <w:szCs w:val="22"/>
          <w:lang w:val="pt-BR"/>
        </w:rPr>
        <w:tab/>
        <w:t xml:space="preserve"> </w:t>
      </w:r>
      <w:r w:rsidRPr="00015185">
        <w:rPr>
          <w:rFonts w:ascii="Times New Roman" w:hAnsi="Times New Roman"/>
          <w:sz w:val="22"/>
          <w:szCs w:val="22"/>
          <w:lang w:val="pt-BR"/>
        </w:rPr>
        <w:tab/>
        <w:t xml:space="preserve">M/S </w:t>
      </w:r>
      <w:proofErr w:type="spellStart"/>
      <w:r w:rsidRPr="00015185">
        <w:rPr>
          <w:rFonts w:ascii="Times New Roman" w:hAnsi="Times New Roman"/>
          <w:sz w:val="22"/>
          <w:szCs w:val="22"/>
          <w:lang w:val="pt-BR"/>
        </w:rPr>
        <w:t>Price</w:t>
      </w:r>
      <w:proofErr w:type="spellEnd"/>
      <w:r w:rsidRPr="00015185">
        <w:rPr>
          <w:rFonts w:ascii="Times New Roman" w:hAnsi="Times New Roman"/>
          <w:sz w:val="22"/>
          <w:szCs w:val="22"/>
          <w:lang w:val="pt-BR"/>
        </w:rPr>
        <w:t xml:space="preserve"> Abbas</w:t>
      </w:r>
    </w:p>
    <w:p w14:paraId="65521F83" w14:textId="77777777" w:rsidR="00015185" w:rsidRPr="00015185" w:rsidRDefault="00015185" w:rsidP="0001518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 </w:t>
      </w:r>
      <w:r w:rsidRPr="00015185">
        <w:rPr>
          <w:rFonts w:ascii="Times New Roman" w:hAnsi="Times New Roman"/>
          <w:sz w:val="22"/>
          <w:szCs w:val="22"/>
        </w:rPr>
        <w:tab/>
      </w:r>
      <w:r w:rsidRPr="00015185">
        <w:rPr>
          <w:rFonts w:ascii="Times New Roman" w:hAnsi="Times New Roman"/>
          <w:sz w:val="22"/>
          <w:szCs w:val="22"/>
        </w:rPr>
        <w:tab/>
        <w:t xml:space="preserve">M/S </w:t>
      </w:r>
      <w:proofErr w:type="spellStart"/>
      <w:r w:rsidRPr="00015185">
        <w:rPr>
          <w:rFonts w:ascii="Times New Roman" w:hAnsi="Times New Roman"/>
          <w:sz w:val="22"/>
          <w:szCs w:val="22"/>
        </w:rPr>
        <w:t>Nubian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Sea</w:t>
      </w:r>
    </w:p>
    <w:p w14:paraId="1A8FCA92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* U otros de similar categoría.</w:t>
      </w:r>
    </w:p>
    <w:p w14:paraId="195AFEAF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52E94987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Servicios incluidos: </w:t>
      </w:r>
    </w:p>
    <w:p w14:paraId="5AB6A498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Hoteles según categoría elegida.</w:t>
      </w:r>
    </w:p>
    <w:p w14:paraId="2BD55248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Barco según categoría elegida.</w:t>
      </w:r>
    </w:p>
    <w:p w14:paraId="31C25FAF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Vuelos El Cairo – </w:t>
      </w:r>
      <w:proofErr w:type="spellStart"/>
      <w:r w:rsidRPr="00015185">
        <w:rPr>
          <w:rFonts w:ascii="Times New Roman" w:hAnsi="Times New Roman"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– Abu Simbel, Abu Simbel - </w:t>
      </w:r>
      <w:proofErr w:type="spellStart"/>
      <w:r w:rsidRPr="00015185">
        <w:rPr>
          <w:rFonts w:ascii="Times New Roman" w:hAnsi="Times New Roman"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y Luxor – El Cairo</w:t>
      </w:r>
    </w:p>
    <w:p w14:paraId="08DD9A03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Traslados al/del aeropuerto y puerto.</w:t>
      </w:r>
    </w:p>
    <w:p w14:paraId="386A2BF9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Las comidas indicadas en el itinerario.</w:t>
      </w:r>
    </w:p>
    <w:p w14:paraId="5C25C2DA" w14:textId="77777777" w:rsidR="00015185" w:rsidRP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Guía de habla hispana.</w:t>
      </w:r>
    </w:p>
    <w:p w14:paraId="2FB10568" w14:textId="77777777" w:rsidR="00015185" w:rsidRDefault="00015185" w:rsidP="00015185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Las visitas indicadas en el itinerario.</w:t>
      </w:r>
    </w:p>
    <w:p w14:paraId="352922F3" w14:textId="77777777" w:rsid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062E98A7" w14:textId="77777777" w:rsidR="00015185" w:rsidRPr="001D235F" w:rsidRDefault="00015185" w:rsidP="00015185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14:paraId="44A2E003" w14:textId="77777777" w:rsidR="00015185" w:rsidRPr="00701D6C" w:rsidRDefault="00015185" w:rsidP="0001518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14:paraId="3778A669" w14:textId="77777777" w:rsidR="00015185" w:rsidRPr="00701D6C" w:rsidRDefault="00015185" w:rsidP="0001518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14:paraId="2A94E363" w14:textId="77777777" w:rsidR="00015185" w:rsidRPr="00701D6C" w:rsidRDefault="00015185" w:rsidP="0001518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14:paraId="2CE40D41" w14:textId="77777777" w:rsidR="00015185" w:rsidRPr="00701D6C" w:rsidRDefault="00015185" w:rsidP="00015185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14:paraId="43DD4A9C" w14:textId="77777777" w:rsidR="00015185" w:rsidRPr="00701D6C" w:rsidRDefault="00015185" w:rsidP="0001518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14:paraId="1B840DE7" w14:textId="77777777" w:rsidR="00015185" w:rsidRPr="00701D6C" w:rsidRDefault="00015185" w:rsidP="0001518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</w:p>
    <w:p w14:paraId="3416187B" w14:textId="77777777" w:rsidR="00015185" w:rsidRPr="00015185" w:rsidRDefault="00015185" w:rsidP="0001518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Tarjeta de asistencia médica</w:t>
      </w:r>
    </w:p>
    <w:p w14:paraId="4EB5FE0D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3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321"/>
        <w:gridCol w:w="1255"/>
        <w:gridCol w:w="1273"/>
        <w:gridCol w:w="917"/>
        <w:gridCol w:w="1062"/>
      </w:tblGrid>
      <w:tr w:rsidR="00015185" w:rsidRPr="00015185" w14:paraId="4C043DB1" w14:textId="77777777" w:rsidTr="004A47CC">
        <w:trPr>
          <w:trHeight w:val="379"/>
        </w:trPr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0A9F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PRECIOS POR PERSONA EN U$D</w:t>
            </w:r>
          </w:p>
        </w:tc>
      </w:tr>
      <w:tr w:rsidR="00015185" w:rsidRPr="00015185" w14:paraId="4E3BAA49" w14:textId="77777777" w:rsidTr="004A47CC">
        <w:trPr>
          <w:trHeight w:val="382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9786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Fecha / Clase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2EC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Gran Lujo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3925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Lujo Esp.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303B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 xml:space="preserve">Lujo </w:t>
            </w:r>
            <w:proofErr w:type="spellStart"/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Sup</w:t>
            </w:r>
            <w:proofErr w:type="spellEnd"/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47F1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Lujo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8972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Primera</w:t>
            </w:r>
          </w:p>
        </w:tc>
      </w:tr>
      <w:tr w:rsidR="00015185" w:rsidRPr="00015185" w14:paraId="3BD12EF7" w14:textId="77777777" w:rsidTr="004A47CC">
        <w:trPr>
          <w:trHeight w:val="3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47C" w14:textId="77777777" w:rsidR="00015185" w:rsidRPr="00015185" w:rsidRDefault="00015185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Mayo a Septiembre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0D73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2.505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DDE6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2.145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AB0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1.950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CEA1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1.775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9E0D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1.735</w:t>
            </w:r>
          </w:p>
        </w:tc>
      </w:tr>
      <w:tr w:rsidR="00015185" w:rsidRPr="00015185" w14:paraId="15C916A7" w14:textId="77777777" w:rsidTr="004A47CC">
        <w:trPr>
          <w:trHeight w:val="379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9631" w14:textId="77777777" w:rsidR="00015185" w:rsidRPr="00015185" w:rsidRDefault="00015185" w:rsidP="004A47CC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Supl</w:t>
            </w:r>
            <w:proofErr w:type="spellEnd"/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. Individual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B530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1.370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EAE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1.075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48C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965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F8CF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855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F10B" w14:textId="77777777" w:rsidR="00015185" w:rsidRPr="00015185" w:rsidRDefault="00015185" w:rsidP="004A47CC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5185">
              <w:rPr>
                <w:rFonts w:ascii="Times New Roman" w:eastAsia="Times New Roman" w:hAnsi="Times New Roman"/>
                <w:sz w:val="22"/>
                <w:szCs w:val="22"/>
              </w:rPr>
              <w:t>790</w:t>
            </w:r>
          </w:p>
        </w:tc>
      </w:tr>
    </w:tbl>
    <w:p w14:paraId="5E76CE9F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0EE18E52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lastRenderedPageBreak/>
        <w:t>Día 1.º EL CAIRO</w:t>
      </w:r>
    </w:p>
    <w:p w14:paraId="7E1D8A1F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Llegada. Asistencia y traslado al hotel. Alojamiento.</w:t>
      </w:r>
    </w:p>
    <w:p w14:paraId="4E48B927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56F3EA9A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>Día 2.º EL CAIRO</w:t>
      </w:r>
    </w:p>
    <w:p w14:paraId="667C0330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Desayuno. Excursión incluida a las pirámides de Guiza (Keops, Kefrén y </w:t>
      </w:r>
      <w:proofErr w:type="spellStart"/>
      <w:r w:rsidRPr="00015185">
        <w:rPr>
          <w:rFonts w:ascii="Times New Roman" w:hAnsi="Times New Roman"/>
          <w:sz w:val="22"/>
          <w:szCs w:val="22"/>
        </w:rPr>
        <w:t>Micerinos</w:t>
      </w:r>
      <w:proofErr w:type="spellEnd"/>
      <w:r w:rsidRPr="00015185">
        <w:rPr>
          <w:rFonts w:ascii="Times New Roman" w:hAnsi="Times New Roman"/>
          <w:sz w:val="22"/>
          <w:szCs w:val="22"/>
        </w:rPr>
        <w:t>), la esfinge y el templo del valle de Kefrén. Por la tarde, excursión al museo de arte faraónico. Alojamiento.</w:t>
      </w:r>
    </w:p>
    <w:p w14:paraId="3E934232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325F5860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 xml:space="preserve">Día 3.º EL CAIRO – aswan – abu simbel </w:t>
      </w:r>
    </w:p>
    <w:p w14:paraId="0ECE170C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Desayuno. Traslado al aeropuerto para salir en avión hacia Abú Simbel vía </w:t>
      </w:r>
      <w:proofErr w:type="spellStart"/>
      <w:r w:rsidRPr="00015185">
        <w:rPr>
          <w:rFonts w:ascii="Times New Roman" w:hAnsi="Times New Roman"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. Llegada y visita de los majestuosos templos de Abú Simbel y traslado al hotel. Por la noche asistencia al espectáculo de luz y sonido en los mismos templos. </w:t>
      </w:r>
      <w:r w:rsidRPr="00015185">
        <w:rPr>
          <w:rFonts w:ascii="Times New Roman" w:hAnsi="Times New Roman"/>
          <w:b/>
          <w:bCs/>
          <w:sz w:val="22"/>
          <w:szCs w:val="22"/>
        </w:rPr>
        <w:t>Cena</w:t>
      </w:r>
      <w:r w:rsidRPr="00015185">
        <w:rPr>
          <w:rFonts w:ascii="Times New Roman" w:hAnsi="Times New Roman"/>
          <w:sz w:val="22"/>
          <w:szCs w:val="22"/>
        </w:rPr>
        <w:t xml:space="preserve"> y alojamiento.</w:t>
      </w:r>
    </w:p>
    <w:p w14:paraId="1356D55E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05443EDC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 xml:space="preserve">Día 4.º abu simbrel – aswan </w:t>
      </w:r>
    </w:p>
    <w:p w14:paraId="262C2AE1" w14:textId="77777777" w:rsidR="00015185" w:rsidRPr="00015185" w:rsidRDefault="00015185" w:rsidP="00015185">
      <w:pPr>
        <w:jc w:val="both"/>
        <w:rPr>
          <w:rFonts w:ascii="Times New Roman" w:hAnsi="Times New Roman"/>
          <w:bCs/>
          <w:sz w:val="22"/>
          <w:szCs w:val="22"/>
        </w:rPr>
      </w:pPr>
      <w:r w:rsidRPr="00015185">
        <w:rPr>
          <w:rFonts w:ascii="Times New Roman" w:hAnsi="Times New Roman"/>
          <w:bCs/>
          <w:sz w:val="22"/>
          <w:szCs w:val="22"/>
        </w:rPr>
        <w:t xml:space="preserve">Desayuno. Traslado al aeropuerto de Abú Simbel para volar a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. Al llegar a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, visita de la presa de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Aswan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, templo de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Philae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 dedicado a la diosa Isis y ubicado en la isla de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Agilika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 y traslado a la motonave. Embarque y </w:t>
      </w:r>
      <w:r w:rsidRPr="00015185">
        <w:rPr>
          <w:rFonts w:ascii="Times New Roman" w:hAnsi="Times New Roman"/>
          <w:b/>
          <w:bCs/>
          <w:sz w:val="22"/>
          <w:szCs w:val="22"/>
        </w:rPr>
        <w:t>almuerzo</w:t>
      </w:r>
      <w:r w:rsidRPr="00015185">
        <w:rPr>
          <w:rFonts w:ascii="Times New Roman" w:hAnsi="Times New Roman"/>
          <w:bCs/>
          <w:sz w:val="22"/>
          <w:szCs w:val="22"/>
        </w:rPr>
        <w:t xml:space="preserve">. Por la tarde, paseo en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falucas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 por el Nilo para admirar desde la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faluca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 una panorámica del mausoleo de </w:t>
      </w:r>
      <w:proofErr w:type="spellStart"/>
      <w:r w:rsidRPr="00015185">
        <w:rPr>
          <w:rFonts w:ascii="Times New Roman" w:hAnsi="Times New Roman"/>
          <w:bCs/>
          <w:sz w:val="22"/>
          <w:szCs w:val="22"/>
        </w:rPr>
        <w:t>Agha</w:t>
      </w:r>
      <w:proofErr w:type="spellEnd"/>
      <w:r w:rsidRPr="00015185">
        <w:rPr>
          <w:rFonts w:ascii="Times New Roman" w:hAnsi="Times New Roman"/>
          <w:bCs/>
          <w:sz w:val="22"/>
          <w:szCs w:val="22"/>
        </w:rPr>
        <w:t xml:space="preserve"> Khan, de la isla elefantina y del jardín botánico. </w:t>
      </w:r>
      <w:r w:rsidRPr="00015185">
        <w:rPr>
          <w:rFonts w:ascii="Times New Roman" w:hAnsi="Times New Roman"/>
          <w:b/>
          <w:bCs/>
          <w:sz w:val="22"/>
          <w:szCs w:val="22"/>
        </w:rPr>
        <w:t xml:space="preserve">Cena </w:t>
      </w:r>
      <w:r w:rsidRPr="00015185">
        <w:rPr>
          <w:rFonts w:ascii="Times New Roman" w:hAnsi="Times New Roman"/>
          <w:bCs/>
          <w:sz w:val="22"/>
          <w:szCs w:val="22"/>
        </w:rPr>
        <w:t>y noche a bordo.</w:t>
      </w:r>
    </w:p>
    <w:p w14:paraId="0775D2FB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</w:p>
    <w:p w14:paraId="4E2BA779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 xml:space="preserve">Día 5.º ASWAN – kom ombo – edfu </w:t>
      </w:r>
    </w:p>
    <w:p w14:paraId="7BC4A0F3" w14:textId="77777777" w:rsidR="00015185" w:rsidRPr="00015185" w:rsidRDefault="00015185" w:rsidP="0001518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Desayuno. Navegación hacia </w:t>
      </w:r>
      <w:proofErr w:type="spellStart"/>
      <w:r w:rsidRPr="00015185">
        <w:rPr>
          <w:rFonts w:ascii="Times New Roman" w:hAnsi="Times New Roman"/>
          <w:sz w:val="22"/>
          <w:szCs w:val="22"/>
        </w:rPr>
        <w:t>Kom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15185">
        <w:rPr>
          <w:rFonts w:ascii="Times New Roman" w:hAnsi="Times New Roman"/>
          <w:sz w:val="22"/>
          <w:szCs w:val="22"/>
        </w:rPr>
        <w:t>Ombo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y llegada. </w:t>
      </w:r>
      <w:r w:rsidRPr="00015185">
        <w:rPr>
          <w:rFonts w:ascii="Times New Roman" w:hAnsi="Times New Roman"/>
          <w:b/>
          <w:bCs/>
          <w:sz w:val="22"/>
          <w:szCs w:val="22"/>
        </w:rPr>
        <w:t>Almuerzo</w:t>
      </w:r>
      <w:r w:rsidRPr="00015185">
        <w:rPr>
          <w:rFonts w:ascii="Times New Roman" w:hAnsi="Times New Roman"/>
          <w:sz w:val="22"/>
          <w:szCs w:val="22"/>
        </w:rPr>
        <w:t xml:space="preserve">. Visita del templo dedicado a los Dioses Sobek y </w:t>
      </w:r>
      <w:proofErr w:type="spellStart"/>
      <w:r w:rsidRPr="00015185">
        <w:rPr>
          <w:rFonts w:ascii="Times New Roman" w:hAnsi="Times New Roman"/>
          <w:sz w:val="22"/>
          <w:szCs w:val="22"/>
        </w:rPr>
        <w:t>Haroeris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. Navegación hacia </w:t>
      </w:r>
      <w:proofErr w:type="spellStart"/>
      <w:r w:rsidRPr="00015185">
        <w:rPr>
          <w:rFonts w:ascii="Times New Roman" w:hAnsi="Times New Roman"/>
          <w:sz w:val="22"/>
          <w:szCs w:val="22"/>
        </w:rPr>
        <w:t>Edfu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. </w:t>
      </w:r>
      <w:r w:rsidRPr="00015185">
        <w:rPr>
          <w:rFonts w:ascii="Times New Roman" w:hAnsi="Times New Roman"/>
          <w:b/>
          <w:sz w:val="22"/>
          <w:szCs w:val="22"/>
        </w:rPr>
        <w:t>C</w:t>
      </w:r>
      <w:r w:rsidRPr="00015185">
        <w:rPr>
          <w:rFonts w:ascii="Times New Roman" w:hAnsi="Times New Roman"/>
          <w:b/>
          <w:bCs/>
          <w:sz w:val="22"/>
          <w:szCs w:val="22"/>
        </w:rPr>
        <w:t>ena</w:t>
      </w:r>
      <w:r w:rsidRPr="00015185">
        <w:rPr>
          <w:rFonts w:ascii="Times New Roman" w:hAnsi="Times New Roman"/>
          <w:sz w:val="22"/>
          <w:szCs w:val="22"/>
        </w:rPr>
        <w:t xml:space="preserve"> y alojamiento a bordo. </w:t>
      </w:r>
    </w:p>
    <w:p w14:paraId="415F7BDE" w14:textId="77777777" w:rsidR="00015185" w:rsidRPr="00015185" w:rsidRDefault="00015185" w:rsidP="00015185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71FDB94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>Día 6.º ESNA – LUXOR</w:t>
      </w:r>
    </w:p>
    <w:p w14:paraId="6C376DC4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b/>
          <w:bCs/>
          <w:sz w:val="22"/>
          <w:szCs w:val="22"/>
        </w:rPr>
        <w:t>Pensión completa</w:t>
      </w:r>
      <w:r w:rsidRPr="00015185">
        <w:rPr>
          <w:rFonts w:ascii="Times New Roman" w:hAnsi="Times New Roman"/>
          <w:sz w:val="22"/>
          <w:szCs w:val="22"/>
        </w:rPr>
        <w:t xml:space="preserve"> a bordo. Régimen de pensión completa a bordo. visita del templo de </w:t>
      </w:r>
      <w:proofErr w:type="spellStart"/>
      <w:r w:rsidRPr="00015185">
        <w:rPr>
          <w:rFonts w:ascii="Times New Roman" w:hAnsi="Times New Roman"/>
          <w:sz w:val="22"/>
          <w:szCs w:val="22"/>
        </w:rPr>
        <w:t>Edfu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, dedicado al dios Horus. Continuación hacia </w:t>
      </w:r>
      <w:proofErr w:type="spellStart"/>
      <w:r w:rsidRPr="00015185">
        <w:rPr>
          <w:rFonts w:ascii="Times New Roman" w:hAnsi="Times New Roman"/>
          <w:sz w:val="22"/>
          <w:szCs w:val="22"/>
        </w:rPr>
        <w:t>Esna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 para tomar turno de pasar la esclusa de </w:t>
      </w:r>
      <w:proofErr w:type="spellStart"/>
      <w:r w:rsidRPr="00015185">
        <w:rPr>
          <w:rFonts w:ascii="Times New Roman" w:hAnsi="Times New Roman"/>
          <w:sz w:val="22"/>
          <w:szCs w:val="22"/>
        </w:rPr>
        <w:t>Esna</w:t>
      </w:r>
      <w:proofErr w:type="spellEnd"/>
      <w:r w:rsidRPr="00015185">
        <w:rPr>
          <w:rFonts w:ascii="Times New Roman" w:hAnsi="Times New Roman"/>
          <w:sz w:val="22"/>
          <w:szCs w:val="22"/>
        </w:rPr>
        <w:t xml:space="preserve">. Después de pasar la esclusa de </w:t>
      </w:r>
      <w:proofErr w:type="spellStart"/>
      <w:r w:rsidRPr="00015185">
        <w:rPr>
          <w:rFonts w:ascii="Times New Roman" w:hAnsi="Times New Roman"/>
          <w:sz w:val="22"/>
          <w:szCs w:val="22"/>
        </w:rPr>
        <w:t>Esna</w:t>
      </w:r>
      <w:proofErr w:type="spellEnd"/>
      <w:r w:rsidRPr="00015185">
        <w:rPr>
          <w:rFonts w:ascii="Times New Roman" w:hAnsi="Times New Roman"/>
          <w:sz w:val="22"/>
          <w:szCs w:val="22"/>
        </w:rPr>
        <w:t>, navegación hasta Luxor. Según horario de llegada, visita del templo de Luxor. Noche a bordo.</w:t>
      </w:r>
    </w:p>
    <w:p w14:paraId="257AF077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7867CD3C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 xml:space="preserve">Día 7.º LUXOR – EL CARIO </w:t>
      </w:r>
    </w:p>
    <w:p w14:paraId="413965FE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>Desayuno y desembarque. Visita al templo del Karnak, Con horario previsto, traslado al aeropuerto para volar con destino El Cairo. Llegada y traslado al hotel. Alojamiento.</w:t>
      </w:r>
    </w:p>
    <w:p w14:paraId="520A8A07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p w14:paraId="795E16B1" w14:textId="77777777" w:rsidR="00015185" w:rsidRPr="00015185" w:rsidRDefault="00015185" w:rsidP="00015185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015185">
        <w:rPr>
          <w:rFonts w:ascii="Times New Roman" w:hAnsi="Times New Roman"/>
          <w:caps/>
          <w:sz w:val="22"/>
          <w:szCs w:val="22"/>
        </w:rPr>
        <w:t>Día 8.º EL CAIRO</w:t>
      </w:r>
    </w:p>
    <w:p w14:paraId="29997093" w14:textId="77777777" w:rsidR="00015185" w:rsidRPr="00015185" w:rsidRDefault="00015185" w:rsidP="00015185">
      <w:pPr>
        <w:jc w:val="both"/>
        <w:rPr>
          <w:rFonts w:ascii="Times New Roman" w:hAnsi="Times New Roman"/>
          <w:sz w:val="22"/>
          <w:szCs w:val="22"/>
        </w:rPr>
      </w:pPr>
      <w:r w:rsidRPr="00015185">
        <w:rPr>
          <w:rFonts w:ascii="Times New Roman" w:hAnsi="Times New Roman"/>
          <w:sz w:val="22"/>
          <w:szCs w:val="22"/>
        </w:rPr>
        <w:t xml:space="preserve">Desayuno. Traslado al aeropuerto. </w:t>
      </w:r>
      <w:r w:rsidRPr="00015185">
        <w:rPr>
          <w:rFonts w:ascii="Times New Roman" w:hAnsi="Times New Roman"/>
          <w:color w:val="993366"/>
          <w:sz w:val="22"/>
          <w:szCs w:val="22"/>
        </w:rPr>
        <w:t>Fin de nuestros servicios</w:t>
      </w:r>
    </w:p>
    <w:p w14:paraId="7E807D02" w14:textId="77777777" w:rsidR="008C1EBE" w:rsidRPr="00015185" w:rsidRDefault="008C1EBE">
      <w:pPr>
        <w:rPr>
          <w:rFonts w:ascii="Times New Roman" w:hAnsi="Times New Roman"/>
          <w:sz w:val="22"/>
          <w:szCs w:val="22"/>
        </w:rPr>
      </w:pPr>
    </w:p>
    <w:sectPr w:rsidR="008C1EBE" w:rsidRPr="00015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743"/>
    <w:multiLevelType w:val="hybridMultilevel"/>
    <w:tmpl w:val="DAD0EE80"/>
    <w:lvl w:ilvl="0" w:tplc="47CE3878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C31C6"/>
    <w:multiLevelType w:val="hybridMultilevel"/>
    <w:tmpl w:val="5888B9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85"/>
    <w:rsid w:val="00015185"/>
    <w:rsid w:val="0062761D"/>
    <w:rsid w:val="008C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AE13"/>
  <w15:chartTrackingRefBased/>
  <w15:docId w15:val="{3E33A9DF-AABD-4791-A29B-850E4D97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185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15185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15185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15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2022-03-17T17:14:00Z</dcterms:created>
  <dcterms:modified xsi:type="dcterms:W3CDTF">2022-03-17T17:18:00Z</dcterms:modified>
</cp:coreProperties>
</file>